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057FDB" w14:textId="02246CB0" w:rsidR="00BC1551" w:rsidRDefault="00E4685F" w:rsidP="00E4685F">
      <w:pPr>
        <w:jc w:val="center"/>
        <w:rPr>
          <w:sz w:val="28"/>
          <w:szCs w:val="28"/>
        </w:rPr>
      </w:pPr>
      <w:r w:rsidRPr="00E4685F">
        <w:rPr>
          <w:rFonts w:hint="eastAsia"/>
          <w:sz w:val="28"/>
          <w:szCs w:val="28"/>
        </w:rPr>
        <w:t>雷达星</w:t>
      </w:r>
      <w:r w:rsidR="00C667BF">
        <w:rPr>
          <w:rFonts w:hint="eastAsia"/>
          <w:sz w:val="28"/>
          <w:szCs w:val="28"/>
        </w:rPr>
        <w:t>6</w:t>
      </w:r>
      <w:r w:rsidR="00C667BF">
        <w:rPr>
          <w:sz w:val="28"/>
          <w:szCs w:val="28"/>
        </w:rPr>
        <w:t>.0.3</w:t>
      </w:r>
      <w:proofErr w:type="gramStart"/>
      <w:r w:rsidRPr="00E4685F">
        <w:rPr>
          <w:rFonts w:hint="eastAsia"/>
          <w:sz w:val="28"/>
          <w:szCs w:val="28"/>
        </w:rPr>
        <w:t>持仓盯盘操作</w:t>
      </w:r>
      <w:proofErr w:type="gramEnd"/>
      <w:r w:rsidRPr="00E4685F">
        <w:rPr>
          <w:rFonts w:hint="eastAsia"/>
          <w:sz w:val="28"/>
          <w:szCs w:val="28"/>
        </w:rPr>
        <w:t>说明</w:t>
      </w:r>
    </w:p>
    <w:p w14:paraId="1FB52839" w14:textId="66CCF4F8" w:rsidR="00972E6F" w:rsidRDefault="00972E6F" w:rsidP="00972E6F">
      <w:pPr>
        <w:rPr>
          <w:color w:val="FF0000"/>
          <w:sz w:val="28"/>
          <w:szCs w:val="28"/>
        </w:rPr>
      </w:pPr>
      <w:r w:rsidRPr="00972E6F">
        <w:rPr>
          <w:rFonts w:hint="eastAsia"/>
          <w:color w:val="FF0000"/>
          <w:sz w:val="28"/>
          <w:szCs w:val="28"/>
        </w:rPr>
        <w:t>2024年04月09日</w:t>
      </w:r>
      <w:r>
        <w:rPr>
          <w:rFonts w:hint="eastAsia"/>
          <w:color w:val="FF0000"/>
          <w:sz w:val="28"/>
          <w:szCs w:val="28"/>
        </w:rPr>
        <w:t xml:space="preserve"> 特别提醒：1、不要过早启动盯盘，建议</w:t>
      </w:r>
      <w:r w:rsidR="004B72B9">
        <w:rPr>
          <w:rFonts w:hint="eastAsia"/>
          <w:color w:val="FF0000"/>
          <w:sz w:val="28"/>
          <w:szCs w:val="28"/>
        </w:rPr>
        <w:t>8</w:t>
      </w:r>
      <w:r>
        <w:rPr>
          <w:rFonts w:hint="eastAsia"/>
          <w:color w:val="FF0000"/>
          <w:sz w:val="28"/>
          <w:szCs w:val="28"/>
        </w:rPr>
        <w:t>点</w:t>
      </w:r>
      <w:r w:rsidR="004B72B9">
        <w:rPr>
          <w:rFonts w:hint="eastAsia"/>
          <w:color w:val="FF0000"/>
          <w:sz w:val="28"/>
          <w:szCs w:val="28"/>
        </w:rPr>
        <w:t>半后</w:t>
      </w:r>
      <w:r>
        <w:rPr>
          <w:rFonts w:hint="eastAsia"/>
          <w:color w:val="FF0000"/>
          <w:sz w:val="28"/>
          <w:szCs w:val="28"/>
        </w:rPr>
        <w:t>启动；2、</w:t>
      </w:r>
      <w:r w:rsidR="0008590B">
        <w:rPr>
          <w:rFonts w:hint="eastAsia"/>
          <w:color w:val="FF0000"/>
          <w:sz w:val="28"/>
          <w:szCs w:val="28"/>
        </w:rPr>
        <w:t>日志</w:t>
      </w:r>
      <w:r>
        <w:rPr>
          <w:rFonts w:hint="eastAsia"/>
          <w:color w:val="FF0000"/>
          <w:sz w:val="28"/>
          <w:szCs w:val="28"/>
        </w:rPr>
        <w:t>报警超过6秒</w:t>
      </w:r>
      <w:r w:rsidR="0008590B">
        <w:rPr>
          <w:rFonts w:hint="eastAsia"/>
          <w:color w:val="FF0000"/>
          <w:sz w:val="28"/>
          <w:szCs w:val="28"/>
        </w:rPr>
        <w:t>【语音提示】</w:t>
      </w:r>
      <w:r>
        <w:rPr>
          <w:rFonts w:hint="eastAsia"/>
          <w:color w:val="FF0000"/>
          <w:sz w:val="28"/>
          <w:szCs w:val="28"/>
        </w:rPr>
        <w:t>请及时处置</w:t>
      </w:r>
      <w:proofErr w:type="gramStart"/>
      <w:r>
        <w:rPr>
          <w:color w:val="FF0000"/>
          <w:sz w:val="28"/>
          <w:szCs w:val="28"/>
        </w:rPr>
        <w:t>—</w:t>
      </w:r>
      <w:r>
        <w:rPr>
          <w:rFonts w:hint="eastAsia"/>
          <w:color w:val="FF0000"/>
          <w:sz w:val="28"/>
          <w:szCs w:val="28"/>
        </w:rPr>
        <w:t>停止原盯盘</w:t>
      </w:r>
      <w:proofErr w:type="gramEnd"/>
      <w:r>
        <w:rPr>
          <w:rFonts w:hint="eastAsia"/>
          <w:color w:val="FF0000"/>
          <w:sz w:val="28"/>
          <w:szCs w:val="28"/>
        </w:rPr>
        <w:t>，再次启动盯盘；</w:t>
      </w:r>
    </w:p>
    <w:p w14:paraId="61FC3A26" w14:textId="4A6A3FD5" w:rsidR="00E4685F" w:rsidRDefault="00892120" w:rsidP="00892120">
      <w:pPr>
        <w:ind w:firstLineChars="200" w:firstLine="480"/>
        <w:rPr>
          <w:sz w:val="24"/>
          <w:szCs w:val="24"/>
        </w:rPr>
      </w:pPr>
      <w:r w:rsidRPr="00892120">
        <w:rPr>
          <w:rFonts w:hint="eastAsia"/>
          <w:sz w:val="24"/>
          <w:szCs w:val="24"/>
        </w:rPr>
        <w:t>雷达星</w:t>
      </w:r>
      <w:r>
        <w:rPr>
          <w:rFonts w:hint="eastAsia"/>
          <w:sz w:val="24"/>
          <w:szCs w:val="24"/>
        </w:rPr>
        <w:t>6</w:t>
      </w:r>
      <w:r>
        <w:rPr>
          <w:sz w:val="24"/>
          <w:szCs w:val="24"/>
        </w:rPr>
        <w:t>.0.3</w:t>
      </w:r>
      <w:r>
        <w:rPr>
          <w:rFonts w:hint="eastAsia"/>
          <w:sz w:val="24"/>
          <w:szCs w:val="24"/>
        </w:rPr>
        <w:t>主要通过‘其他参数’、‘持仓’窗口操作来完成</w:t>
      </w:r>
      <w:proofErr w:type="gramStart"/>
      <w:r>
        <w:rPr>
          <w:rFonts w:hint="eastAsia"/>
          <w:sz w:val="24"/>
          <w:szCs w:val="24"/>
        </w:rPr>
        <w:t>持仓盯盘功能</w:t>
      </w:r>
      <w:proofErr w:type="gramEnd"/>
      <w:r>
        <w:rPr>
          <w:rFonts w:hint="eastAsia"/>
          <w:sz w:val="24"/>
          <w:szCs w:val="24"/>
        </w:rPr>
        <w:t>，其步骤如下：</w:t>
      </w:r>
    </w:p>
    <w:p w14:paraId="205429F2" w14:textId="52EBB3D3" w:rsidR="00767467" w:rsidRPr="00790A33" w:rsidRDefault="00C360B5" w:rsidP="00790A3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、</w:t>
      </w:r>
      <w:r w:rsidR="00265803" w:rsidRPr="00790A33">
        <w:rPr>
          <w:rFonts w:hint="eastAsia"/>
          <w:sz w:val="24"/>
          <w:szCs w:val="24"/>
        </w:rPr>
        <w:t>进入 其他参数 管理</w:t>
      </w:r>
    </w:p>
    <w:p w14:paraId="6AA0CE7F" w14:textId="02B146C0" w:rsidR="000761A8" w:rsidRDefault="00042F1B" w:rsidP="00767467">
      <w:pPr>
        <w:rPr>
          <w:noProof/>
        </w:rPr>
      </w:pPr>
      <w:r>
        <w:rPr>
          <w:noProof/>
        </w:rPr>
        <w:t xml:space="preserve">          </w:t>
      </w:r>
      <w:r w:rsidR="00932680" w:rsidRPr="00932680">
        <w:rPr>
          <w:noProof/>
        </w:rPr>
        <w:drawing>
          <wp:inline distT="0" distB="0" distL="0" distR="0" wp14:anchorId="65F3E59C" wp14:editId="4A5549FA">
            <wp:extent cx="5274310" cy="3524250"/>
            <wp:effectExtent l="0" t="0" r="0" b="0"/>
            <wp:docPr id="10652838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528382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225C73" w14:textId="314B03ED" w:rsidR="005F2CCE" w:rsidRDefault="005F2CCE" w:rsidP="00767467">
      <w:pPr>
        <w:rPr>
          <w:noProof/>
        </w:rPr>
      </w:pPr>
      <w:r>
        <w:rPr>
          <w:rFonts w:hint="eastAsia"/>
          <w:noProof/>
        </w:rPr>
        <w:t xml:space="preserve"> </w:t>
      </w:r>
      <w:r>
        <w:rPr>
          <w:noProof/>
        </w:rPr>
        <w:t xml:space="preserve">                                       </w:t>
      </w:r>
      <w:r w:rsidR="00014B21">
        <w:rPr>
          <w:noProof/>
        </w:rPr>
        <w:t xml:space="preserve">   </w:t>
      </w:r>
      <w:r>
        <w:rPr>
          <w:rFonts w:hint="eastAsia"/>
          <w:noProof/>
        </w:rPr>
        <w:t>图1</w:t>
      </w:r>
      <w:r>
        <w:rPr>
          <w:noProof/>
        </w:rPr>
        <w:t xml:space="preserve">  </w:t>
      </w:r>
      <w:r>
        <w:rPr>
          <w:rFonts w:hint="eastAsia"/>
          <w:noProof/>
        </w:rPr>
        <w:t>其他参数管理</w:t>
      </w:r>
    </w:p>
    <w:p w14:paraId="2A68459C" w14:textId="0128FE24" w:rsidR="005F2CCE" w:rsidRDefault="005F2CCE" w:rsidP="00767467">
      <w:pPr>
        <w:rPr>
          <w:noProof/>
          <w:color w:val="FF0000"/>
        </w:rPr>
      </w:pPr>
      <w:r w:rsidRPr="005F2CCE">
        <w:rPr>
          <w:rFonts w:hint="eastAsia"/>
          <w:noProof/>
          <w:color w:val="FF0000"/>
        </w:rPr>
        <w:t>注释：</w:t>
      </w:r>
    </w:p>
    <w:p w14:paraId="2651BEF3" w14:textId="2826E35E" w:rsidR="00036627" w:rsidRDefault="00036627" w:rsidP="00767467">
      <w:pPr>
        <w:rPr>
          <w:noProof/>
          <w:color w:val="FF0000"/>
        </w:rPr>
      </w:pPr>
      <w:r>
        <w:rPr>
          <w:rFonts w:hint="eastAsia"/>
          <w:noProof/>
          <w:color w:val="FF0000"/>
        </w:rPr>
        <w:t>监控时间范围[仅买入</w:t>
      </w:r>
      <w:r>
        <w:rPr>
          <w:noProof/>
          <w:color w:val="FF0000"/>
        </w:rPr>
        <w:t>] 09</w:t>
      </w:r>
      <w:r>
        <w:rPr>
          <w:rFonts w:hint="eastAsia"/>
          <w:noProof/>
          <w:color w:val="FF0000"/>
        </w:rPr>
        <w:t>:</w:t>
      </w:r>
      <w:r>
        <w:rPr>
          <w:noProof/>
          <w:color w:val="FF0000"/>
        </w:rPr>
        <w:t xml:space="preserve">28:00,14:50:00 </w:t>
      </w:r>
      <w:r>
        <w:rPr>
          <w:rFonts w:hint="eastAsia"/>
          <w:noProof/>
          <w:color w:val="FF0000"/>
        </w:rPr>
        <w:t xml:space="preserve">仅控制打板触发的时间，起始时间 </w:t>
      </w:r>
      <w:r>
        <w:rPr>
          <w:noProof/>
          <w:color w:val="FF0000"/>
        </w:rPr>
        <w:t xml:space="preserve">09:28:00, </w:t>
      </w:r>
      <w:r>
        <w:rPr>
          <w:rFonts w:hint="eastAsia"/>
          <w:noProof/>
          <w:color w:val="FF0000"/>
        </w:rPr>
        <w:t xml:space="preserve">结束时间 </w:t>
      </w:r>
      <w:r>
        <w:rPr>
          <w:noProof/>
          <w:color w:val="FF0000"/>
        </w:rPr>
        <w:t>14</w:t>
      </w:r>
      <w:r>
        <w:rPr>
          <w:rFonts w:hint="eastAsia"/>
          <w:noProof/>
          <w:color w:val="FF0000"/>
        </w:rPr>
        <w:t>:</w:t>
      </w:r>
      <w:r>
        <w:rPr>
          <w:noProof/>
          <w:color w:val="FF0000"/>
        </w:rPr>
        <w:t xml:space="preserve">50:00 , </w:t>
      </w:r>
      <w:r>
        <w:rPr>
          <w:rFonts w:hint="eastAsia"/>
          <w:noProof/>
          <w:color w:val="FF0000"/>
        </w:rPr>
        <w:t xml:space="preserve">时间的设置 是时:分:秒 均为2位数，比如 </w:t>
      </w:r>
      <w:r>
        <w:rPr>
          <w:noProof/>
          <w:color w:val="FF0000"/>
        </w:rPr>
        <w:t xml:space="preserve">09:30:00 </w:t>
      </w:r>
    </w:p>
    <w:p w14:paraId="09FCC776" w14:textId="777EC216" w:rsidR="00036627" w:rsidRDefault="00036627" w:rsidP="00767467">
      <w:pPr>
        <w:rPr>
          <w:noProof/>
          <w:color w:val="FF0000"/>
        </w:rPr>
      </w:pPr>
      <w:r>
        <w:rPr>
          <w:rFonts w:hint="eastAsia"/>
          <w:noProof/>
          <w:color w:val="FF0000"/>
        </w:rPr>
        <w:t>因行情要0</w:t>
      </w:r>
      <w:r>
        <w:rPr>
          <w:noProof/>
          <w:color w:val="FF0000"/>
        </w:rPr>
        <w:t>9:25:00</w:t>
      </w:r>
      <w:r>
        <w:rPr>
          <w:rFonts w:hint="eastAsia"/>
          <w:noProof/>
          <w:color w:val="FF0000"/>
        </w:rPr>
        <w:t>才有，监控时间设置过早没有意义。</w:t>
      </w:r>
    </w:p>
    <w:p w14:paraId="7E4DBD42" w14:textId="77777777" w:rsidR="00036627" w:rsidRDefault="00036627" w:rsidP="00767467">
      <w:pPr>
        <w:rPr>
          <w:noProof/>
          <w:color w:val="FF0000"/>
        </w:rPr>
      </w:pPr>
    </w:p>
    <w:p w14:paraId="197CFDBF" w14:textId="7B6FB68A" w:rsidR="00036627" w:rsidRDefault="00036627" w:rsidP="00036627">
      <w:pPr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 xml:space="preserve">股份双击后仅手工卖 </w:t>
      </w:r>
      <w:r>
        <w:rPr>
          <w:color w:val="FF0000"/>
          <w:szCs w:val="21"/>
        </w:rPr>
        <w:t xml:space="preserve"> </w:t>
      </w:r>
      <w:proofErr w:type="gramStart"/>
      <w:r>
        <w:rPr>
          <w:rFonts w:hint="eastAsia"/>
          <w:color w:val="FF0000"/>
          <w:szCs w:val="21"/>
        </w:rPr>
        <w:t>不勾选</w:t>
      </w:r>
      <w:proofErr w:type="gramEnd"/>
      <w:r>
        <w:rPr>
          <w:rFonts w:hint="eastAsia"/>
          <w:color w:val="FF0000"/>
          <w:szCs w:val="21"/>
        </w:rPr>
        <w:t xml:space="preserve"> </w:t>
      </w:r>
      <w:r>
        <w:rPr>
          <w:color w:val="FF0000"/>
          <w:szCs w:val="21"/>
        </w:rPr>
        <w:t xml:space="preserve"> </w:t>
      </w:r>
      <w:r>
        <w:rPr>
          <w:rFonts w:hint="eastAsia"/>
          <w:color w:val="FF0000"/>
          <w:szCs w:val="21"/>
        </w:rPr>
        <w:t>以便于在持仓中可手工双击操作</w:t>
      </w:r>
      <w:proofErr w:type="gramStart"/>
      <w:r>
        <w:rPr>
          <w:rFonts w:hint="eastAsia"/>
          <w:color w:val="FF0000"/>
          <w:szCs w:val="21"/>
        </w:rPr>
        <w:t>进入盯盘卖</w:t>
      </w:r>
      <w:proofErr w:type="gramEnd"/>
      <w:r>
        <w:rPr>
          <w:rFonts w:hint="eastAsia"/>
          <w:color w:val="FF0000"/>
          <w:szCs w:val="21"/>
        </w:rPr>
        <w:t>。</w:t>
      </w:r>
    </w:p>
    <w:p w14:paraId="13432F75" w14:textId="77777777" w:rsidR="00302C35" w:rsidRDefault="00302C35" w:rsidP="00036627">
      <w:pPr>
        <w:rPr>
          <w:color w:val="FF0000"/>
          <w:szCs w:val="21"/>
        </w:rPr>
      </w:pPr>
    </w:p>
    <w:p w14:paraId="3BEA0A4A" w14:textId="41304DF3" w:rsidR="00302C35" w:rsidRDefault="00302C35" w:rsidP="00036627">
      <w:pPr>
        <w:rPr>
          <w:color w:val="FF0000"/>
          <w:szCs w:val="21"/>
        </w:rPr>
      </w:pPr>
      <w:proofErr w:type="gramStart"/>
      <w:r>
        <w:rPr>
          <w:rFonts w:hint="eastAsia"/>
          <w:color w:val="FF0000"/>
          <w:szCs w:val="21"/>
        </w:rPr>
        <w:t>拆单上限</w:t>
      </w:r>
      <w:proofErr w:type="gramEnd"/>
      <w:r>
        <w:rPr>
          <w:rFonts w:hint="eastAsia"/>
          <w:color w:val="FF0000"/>
          <w:szCs w:val="21"/>
        </w:rPr>
        <w:t xml:space="preserve">扣减 </w:t>
      </w:r>
      <w:r>
        <w:rPr>
          <w:color w:val="FF0000"/>
          <w:szCs w:val="21"/>
        </w:rPr>
        <w:t>200</w:t>
      </w:r>
      <w:r>
        <w:rPr>
          <w:rFonts w:hint="eastAsia"/>
          <w:color w:val="FF0000"/>
          <w:szCs w:val="21"/>
        </w:rPr>
        <w:t>股 打板</w:t>
      </w:r>
      <w:proofErr w:type="gramStart"/>
      <w:r>
        <w:rPr>
          <w:rFonts w:hint="eastAsia"/>
          <w:color w:val="FF0000"/>
          <w:szCs w:val="21"/>
        </w:rPr>
        <w:t>买单拆单专用</w:t>
      </w:r>
      <w:proofErr w:type="gramEnd"/>
      <w:r>
        <w:rPr>
          <w:rFonts w:hint="eastAsia"/>
          <w:color w:val="FF0000"/>
          <w:szCs w:val="21"/>
        </w:rPr>
        <w:t>，比如主板票的单笔委托数量1</w:t>
      </w:r>
      <w:r>
        <w:rPr>
          <w:color w:val="FF0000"/>
          <w:szCs w:val="21"/>
        </w:rPr>
        <w:t>00</w:t>
      </w:r>
      <w:r>
        <w:rPr>
          <w:rFonts w:hint="eastAsia"/>
          <w:color w:val="FF0000"/>
          <w:szCs w:val="21"/>
        </w:rPr>
        <w:t>万股，设置2</w:t>
      </w:r>
      <w:r>
        <w:rPr>
          <w:color w:val="FF0000"/>
          <w:szCs w:val="21"/>
        </w:rPr>
        <w:t>00</w:t>
      </w:r>
      <w:r>
        <w:rPr>
          <w:rFonts w:hint="eastAsia"/>
          <w:color w:val="FF0000"/>
          <w:szCs w:val="21"/>
        </w:rPr>
        <w:t>则按1</w:t>
      </w:r>
      <w:r>
        <w:rPr>
          <w:color w:val="FF0000"/>
          <w:szCs w:val="21"/>
        </w:rPr>
        <w:t xml:space="preserve">000000 – 200 = 999800 </w:t>
      </w:r>
      <w:r>
        <w:rPr>
          <w:rFonts w:hint="eastAsia"/>
          <w:color w:val="FF0000"/>
          <w:szCs w:val="21"/>
        </w:rPr>
        <w:t>拆单。</w:t>
      </w:r>
    </w:p>
    <w:p w14:paraId="6B560974" w14:textId="77777777" w:rsidR="00036627" w:rsidRDefault="00036627" w:rsidP="00767467">
      <w:pPr>
        <w:rPr>
          <w:noProof/>
          <w:color w:val="FF0000"/>
        </w:rPr>
      </w:pPr>
    </w:p>
    <w:p w14:paraId="2DAE5A39" w14:textId="5E63D46A" w:rsidR="00C105AC" w:rsidRPr="00036627" w:rsidRDefault="00C105AC" w:rsidP="00767467">
      <w:pPr>
        <w:rPr>
          <w:noProof/>
          <w:color w:val="FF0000"/>
        </w:rPr>
      </w:pPr>
      <w:r>
        <w:rPr>
          <w:rFonts w:hint="eastAsia"/>
          <w:noProof/>
          <w:color w:val="FF0000"/>
        </w:rPr>
        <w:lastRenderedPageBreak/>
        <w:t>隔日记录数</w:t>
      </w:r>
      <w:r w:rsidR="00DE7A33">
        <w:rPr>
          <w:noProof/>
          <w:color w:val="FF0000"/>
        </w:rPr>
        <w:t xml:space="preserve"> </w:t>
      </w:r>
      <w:r>
        <w:rPr>
          <w:rFonts w:hint="eastAsia"/>
          <w:noProof/>
          <w:color w:val="FF0000"/>
        </w:rPr>
        <w:t>表示程序</w:t>
      </w:r>
      <w:r w:rsidR="009E3A31">
        <w:rPr>
          <w:rFonts w:hint="eastAsia"/>
          <w:noProof/>
          <w:color w:val="FF0000"/>
        </w:rPr>
        <w:t>正常</w:t>
      </w:r>
      <w:r>
        <w:rPr>
          <w:rFonts w:hint="eastAsia"/>
          <w:noProof/>
          <w:color w:val="FF0000"/>
        </w:rPr>
        <w:t>运行期间跟踪到</w:t>
      </w:r>
      <w:r w:rsidR="009E3A31">
        <w:rPr>
          <w:rFonts w:hint="eastAsia"/>
          <w:noProof/>
          <w:color w:val="FF0000"/>
        </w:rPr>
        <w:t>的</w:t>
      </w:r>
      <w:r>
        <w:rPr>
          <w:rFonts w:hint="eastAsia"/>
          <w:noProof/>
          <w:color w:val="FF0000"/>
        </w:rPr>
        <w:t>打板成交股票只数和手工启动持仓卖出盯盘数的和。</w:t>
      </w:r>
      <w:r w:rsidR="00631690">
        <w:rPr>
          <w:rFonts w:hint="eastAsia"/>
          <w:noProof/>
          <w:color w:val="FF0000"/>
        </w:rPr>
        <w:t>对应</w:t>
      </w:r>
      <w:r w:rsidR="00590845">
        <w:rPr>
          <w:rFonts w:hint="eastAsia"/>
          <w:noProof/>
          <w:color w:val="FF0000"/>
        </w:rPr>
        <w:t>数据信息保存在</w:t>
      </w:r>
      <w:r w:rsidR="00631690">
        <w:rPr>
          <w:rFonts w:hint="eastAsia"/>
          <w:noProof/>
          <w:color w:val="FF0000"/>
        </w:rPr>
        <w:t>文件</w:t>
      </w:r>
      <w:r w:rsidR="00631690">
        <w:rPr>
          <w:noProof/>
          <w:color w:val="FF0000"/>
        </w:rPr>
        <w:t>t</w:t>
      </w:r>
      <w:r w:rsidR="00590845">
        <w:rPr>
          <w:noProof/>
          <w:color w:val="FF0000"/>
        </w:rPr>
        <w:t>B</w:t>
      </w:r>
      <w:r w:rsidR="00631690">
        <w:rPr>
          <w:noProof/>
          <w:color w:val="FF0000"/>
        </w:rPr>
        <w:t>uy.dat</w:t>
      </w:r>
      <w:r w:rsidR="00590845">
        <w:rPr>
          <w:rFonts w:hint="eastAsia"/>
          <w:noProof/>
          <w:color w:val="FF0000"/>
        </w:rPr>
        <w:t>中。</w:t>
      </w:r>
      <w:r w:rsidR="006E4FC9">
        <w:rPr>
          <w:rFonts w:hint="eastAsia"/>
          <w:noProof/>
          <w:color w:val="FF0000"/>
        </w:rPr>
        <w:t>程序退出后可删除该文件来清空隔日记录。</w:t>
      </w:r>
    </w:p>
    <w:p w14:paraId="73361F4F" w14:textId="759A2242" w:rsidR="00A112E1" w:rsidRPr="00000214" w:rsidRDefault="00000214" w:rsidP="005F2CCE">
      <w:pPr>
        <w:rPr>
          <w:noProof/>
          <w:color w:val="FF0000"/>
          <w:szCs w:val="21"/>
        </w:rPr>
      </w:pPr>
      <w:r w:rsidRPr="00000214">
        <w:rPr>
          <w:rFonts w:hint="eastAsia"/>
          <w:noProof/>
          <w:color w:val="FF0000"/>
          <w:szCs w:val="21"/>
        </w:rPr>
        <w:t>当</w:t>
      </w:r>
      <w:r>
        <w:rPr>
          <w:rFonts w:hint="eastAsia"/>
          <w:noProof/>
          <w:color w:val="FF0000"/>
          <w:szCs w:val="21"/>
        </w:rPr>
        <w:t xml:space="preserve"> </w:t>
      </w:r>
      <w:r w:rsidRPr="00000214">
        <w:rPr>
          <w:rFonts w:hint="eastAsia"/>
          <w:noProof/>
          <w:color w:val="FF0000"/>
          <w:szCs w:val="21"/>
        </w:rPr>
        <w:t>(批量</w:t>
      </w:r>
      <w:r w:rsidRPr="00000214">
        <w:rPr>
          <w:noProof/>
          <w:color w:val="FF0000"/>
          <w:szCs w:val="21"/>
        </w:rPr>
        <w:t>)</w:t>
      </w:r>
      <w:r w:rsidRPr="00000214">
        <w:rPr>
          <w:rFonts w:hint="eastAsia"/>
          <w:noProof/>
          <w:color w:val="FF0000"/>
          <w:szCs w:val="21"/>
        </w:rPr>
        <w:t>启动盯盘 按钮有效时，点击该按钮则批量启动最</w:t>
      </w:r>
      <w:r w:rsidR="00EC4C7B">
        <w:rPr>
          <w:rFonts w:hint="eastAsia"/>
          <w:noProof/>
          <w:color w:val="FF0000"/>
          <w:szCs w:val="21"/>
        </w:rPr>
        <w:t>多</w:t>
      </w:r>
      <w:r w:rsidRPr="00000214">
        <w:rPr>
          <w:rFonts w:hint="eastAsia"/>
          <w:noProof/>
          <w:color w:val="FF0000"/>
          <w:szCs w:val="21"/>
        </w:rPr>
        <w:t>为记录数的盯盘，未成功的请查看日志。</w:t>
      </w:r>
    </w:p>
    <w:p w14:paraId="29FF36D8" w14:textId="77777777" w:rsidR="00A112E1" w:rsidRDefault="00A112E1" w:rsidP="005F2CCE">
      <w:pPr>
        <w:rPr>
          <w:noProof/>
          <w:sz w:val="24"/>
          <w:szCs w:val="24"/>
        </w:rPr>
      </w:pPr>
    </w:p>
    <w:p w14:paraId="50506BD7" w14:textId="7E5BFCD3" w:rsidR="00042F1B" w:rsidRDefault="00302C35" w:rsidP="005F2CCE">
      <w:pPr>
        <w:rPr>
          <w:noProof/>
        </w:rPr>
      </w:pPr>
      <w:r w:rsidRPr="00302C35">
        <w:rPr>
          <w:rFonts w:hint="eastAsia"/>
          <w:noProof/>
          <w:sz w:val="24"/>
          <w:szCs w:val="24"/>
        </w:rPr>
        <w:t>手工</w:t>
      </w:r>
      <w:r w:rsidR="00042F1B" w:rsidRPr="00302C35">
        <w:rPr>
          <w:rFonts w:hint="eastAsia"/>
          <w:noProof/>
          <w:sz w:val="24"/>
          <w:szCs w:val="24"/>
        </w:rPr>
        <w:t>修改参数</w:t>
      </w:r>
      <w:r w:rsidR="00042F1B">
        <w:rPr>
          <w:rFonts w:hint="eastAsia"/>
          <w:noProof/>
        </w:rPr>
        <w:t xml:space="preserve">，增加 </w:t>
      </w:r>
      <w:r w:rsidR="00F96ABB">
        <w:rPr>
          <w:rFonts w:hint="eastAsia"/>
          <w:noProof/>
        </w:rPr>
        <w:t>不</w:t>
      </w:r>
      <w:r w:rsidR="00042F1B">
        <w:rPr>
          <w:rFonts w:hint="eastAsia"/>
          <w:noProof/>
        </w:rPr>
        <w:t>勾选 开盘盯卖</w:t>
      </w:r>
    </w:p>
    <w:p w14:paraId="32EC5DAE" w14:textId="4B9D34B6" w:rsidR="00FA2FA7" w:rsidRDefault="00F96ABB" w:rsidP="00767467">
      <w:pPr>
        <w:rPr>
          <w:sz w:val="24"/>
          <w:szCs w:val="24"/>
        </w:rPr>
      </w:pPr>
      <w:r w:rsidRPr="00F96ABB">
        <w:rPr>
          <w:noProof/>
          <w:sz w:val="24"/>
          <w:szCs w:val="24"/>
        </w:rPr>
        <w:drawing>
          <wp:inline distT="0" distB="0" distL="0" distR="0" wp14:anchorId="68FC0959" wp14:editId="63DC5C28">
            <wp:extent cx="5274310" cy="3512820"/>
            <wp:effectExtent l="0" t="0" r="0" b="0"/>
            <wp:docPr id="30005530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055308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2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C0480B" w14:textId="4D29F1DE" w:rsidR="00FA2FA7" w:rsidRPr="00FA2FA7" w:rsidRDefault="00FA2FA7" w:rsidP="00767467">
      <w:pPr>
        <w:rPr>
          <w:szCs w:val="21"/>
        </w:rPr>
      </w:pP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 xml:space="preserve">                           </w:t>
      </w:r>
      <w:r w:rsidRPr="00FA2FA7">
        <w:rPr>
          <w:rFonts w:hint="eastAsia"/>
          <w:szCs w:val="21"/>
        </w:rPr>
        <w:t>图2</w:t>
      </w:r>
      <w:r w:rsidRPr="00FA2FA7">
        <w:rPr>
          <w:szCs w:val="21"/>
        </w:rPr>
        <w:t xml:space="preserve">  </w:t>
      </w:r>
      <w:r w:rsidRPr="00FA2FA7">
        <w:rPr>
          <w:rFonts w:hint="eastAsia"/>
          <w:szCs w:val="21"/>
        </w:rPr>
        <w:t>修改参数后</w:t>
      </w:r>
      <w:r w:rsidRPr="00FA2FA7">
        <w:rPr>
          <w:szCs w:val="21"/>
        </w:rPr>
        <w:t xml:space="preserve"> </w:t>
      </w:r>
      <w:r w:rsidRPr="00FA2FA7">
        <w:rPr>
          <w:rFonts w:hint="eastAsia"/>
          <w:szCs w:val="21"/>
        </w:rPr>
        <w:t>保存 按钮显现</w:t>
      </w:r>
    </w:p>
    <w:p w14:paraId="63786DA7" w14:textId="7554F72D" w:rsidR="00042F1B" w:rsidRDefault="00042F1B" w:rsidP="00767467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点 </w:t>
      </w:r>
      <w:r w:rsidR="00417EAA" w:rsidRPr="00417EAA">
        <w:rPr>
          <w:szCs w:val="21"/>
        </w:rPr>
        <w:t>(</w:t>
      </w:r>
      <w:r w:rsidR="00417EAA" w:rsidRPr="00417EAA">
        <w:rPr>
          <w:rFonts w:hint="eastAsia"/>
          <w:szCs w:val="21"/>
        </w:rPr>
        <w:t>批量</w:t>
      </w:r>
      <w:r w:rsidR="00417EAA" w:rsidRPr="00417EAA">
        <w:rPr>
          <w:szCs w:val="21"/>
        </w:rPr>
        <w:t>)</w:t>
      </w:r>
      <w:r w:rsidRPr="00642A82">
        <w:rPr>
          <w:rFonts w:hint="eastAsia"/>
          <w:szCs w:val="21"/>
        </w:rPr>
        <w:t>启动盯盘</w:t>
      </w:r>
      <w:r>
        <w:rPr>
          <w:rFonts w:hint="eastAsia"/>
          <w:sz w:val="24"/>
          <w:szCs w:val="24"/>
        </w:rPr>
        <w:t xml:space="preserve"> </w:t>
      </w:r>
    </w:p>
    <w:p w14:paraId="684EEC19" w14:textId="0508ED8E" w:rsidR="00042F1B" w:rsidRDefault="0063587D" w:rsidP="00767467">
      <w:pPr>
        <w:rPr>
          <w:sz w:val="24"/>
          <w:szCs w:val="24"/>
        </w:rPr>
      </w:pPr>
      <w:r w:rsidRPr="0063587D">
        <w:rPr>
          <w:noProof/>
          <w:sz w:val="24"/>
          <w:szCs w:val="24"/>
        </w:rPr>
        <w:drawing>
          <wp:inline distT="0" distB="0" distL="0" distR="0" wp14:anchorId="428E0E98" wp14:editId="5F5733CC">
            <wp:extent cx="5274310" cy="2635250"/>
            <wp:effectExtent l="0" t="0" r="0" b="0"/>
            <wp:docPr id="18456555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655549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50C711" w14:textId="692439BA" w:rsidR="00642A82" w:rsidRPr="00642A82" w:rsidRDefault="00642A82" w:rsidP="00767467">
      <w:pPr>
        <w:rPr>
          <w:szCs w:val="21"/>
        </w:rPr>
      </w:pPr>
      <w:r>
        <w:rPr>
          <w:sz w:val="24"/>
          <w:szCs w:val="24"/>
        </w:rPr>
        <w:t xml:space="preserve">                      </w:t>
      </w:r>
      <w:r w:rsidRPr="00642A82">
        <w:rPr>
          <w:rFonts w:hint="eastAsia"/>
          <w:szCs w:val="21"/>
        </w:rPr>
        <w:t>图</w:t>
      </w:r>
      <w:r w:rsidRPr="00642A82">
        <w:rPr>
          <w:szCs w:val="21"/>
        </w:rPr>
        <w:t xml:space="preserve">3 </w:t>
      </w:r>
      <w:r w:rsidRPr="00642A82">
        <w:rPr>
          <w:rFonts w:hint="eastAsia"/>
          <w:szCs w:val="21"/>
        </w:rPr>
        <w:t>参数修改后要先保存才能在盯盘中使用</w:t>
      </w:r>
    </w:p>
    <w:p w14:paraId="6DCBA59F" w14:textId="4C466CBA" w:rsidR="00042F1B" w:rsidRDefault="00042F1B" w:rsidP="00767467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点 </w:t>
      </w:r>
      <w:r w:rsidRPr="00921E4B">
        <w:rPr>
          <w:rFonts w:hint="eastAsia"/>
          <w:szCs w:val="21"/>
        </w:rPr>
        <w:t>保存</w:t>
      </w:r>
    </w:p>
    <w:p w14:paraId="77F77F3D" w14:textId="54085EED" w:rsidR="00042F1B" w:rsidRDefault="007A4ABC" w:rsidP="00767467">
      <w:pPr>
        <w:rPr>
          <w:sz w:val="24"/>
          <w:szCs w:val="24"/>
        </w:rPr>
      </w:pPr>
      <w:r w:rsidRPr="007A4ABC">
        <w:rPr>
          <w:noProof/>
          <w:sz w:val="24"/>
          <w:szCs w:val="24"/>
        </w:rPr>
        <w:drawing>
          <wp:inline distT="0" distB="0" distL="0" distR="0" wp14:anchorId="602E7C98" wp14:editId="65912740">
            <wp:extent cx="5274310" cy="2494915"/>
            <wp:effectExtent l="0" t="0" r="0" b="0"/>
            <wp:docPr id="79845200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8452004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2B840C" w14:textId="69C7BAA0" w:rsidR="00921E4B" w:rsidRPr="00921E4B" w:rsidRDefault="00921E4B" w:rsidP="00767467">
      <w:pPr>
        <w:rPr>
          <w:szCs w:val="21"/>
        </w:rPr>
      </w:pP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 xml:space="preserve">                              </w:t>
      </w:r>
      <w:r w:rsidRPr="00921E4B">
        <w:rPr>
          <w:rFonts w:hint="eastAsia"/>
          <w:szCs w:val="21"/>
        </w:rPr>
        <w:t>图4</w:t>
      </w:r>
      <w:r w:rsidRPr="00921E4B">
        <w:rPr>
          <w:szCs w:val="21"/>
        </w:rPr>
        <w:t xml:space="preserve"> </w:t>
      </w:r>
      <w:r w:rsidRPr="00921E4B">
        <w:rPr>
          <w:rFonts w:hint="eastAsia"/>
          <w:szCs w:val="21"/>
        </w:rPr>
        <w:t>点保存后新参数要</w:t>
      </w:r>
      <w:proofErr w:type="gramStart"/>
      <w:r w:rsidRPr="00921E4B">
        <w:rPr>
          <w:rFonts w:hint="eastAsia"/>
          <w:szCs w:val="21"/>
        </w:rPr>
        <w:t>用于盯盘必须</w:t>
      </w:r>
      <w:proofErr w:type="gramEnd"/>
      <w:r w:rsidRPr="00921E4B">
        <w:rPr>
          <w:rFonts w:hint="eastAsia"/>
          <w:szCs w:val="21"/>
        </w:rPr>
        <w:t>重新启动盯盘</w:t>
      </w:r>
    </w:p>
    <w:p w14:paraId="4A8E38B7" w14:textId="0560F4E8" w:rsidR="00042F1B" w:rsidRDefault="00042F1B" w:rsidP="00767467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点 </w:t>
      </w:r>
      <w:r w:rsidRPr="00921E4B">
        <w:rPr>
          <w:rFonts w:hint="eastAsia"/>
          <w:szCs w:val="21"/>
        </w:rPr>
        <w:t>确定</w:t>
      </w:r>
    </w:p>
    <w:p w14:paraId="0323377A" w14:textId="02525465" w:rsidR="00921E4B" w:rsidRDefault="00003B95" w:rsidP="00767467">
      <w:pPr>
        <w:rPr>
          <w:sz w:val="24"/>
          <w:szCs w:val="24"/>
        </w:rPr>
      </w:pPr>
      <w:r w:rsidRPr="00003B95">
        <w:rPr>
          <w:noProof/>
          <w:sz w:val="24"/>
          <w:szCs w:val="24"/>
        </w:rPr>
        <w:drawing>
          <wp:inline distT="0" distB="0" distL="0" distR="0" wp14:anchorId="2B7C62A3" wp14:editId="0F94B97E">
            <wp:extent cx="5274310" cy="2191385"/>
            <wp:effectExtent l="0" t="0" r="0" b="0"/>
            <wp:docPr id="115540656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5406566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91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CCEC52" w14:textId="5104E7FF" w:rsidR="00921E4B" w:rsidRPr="00921E4B" w:rsidRDefault="00921E4B" w:rsidP="00767467">
      <w:pPr>
        <w:rPr>
          <w:szCs w:val="21"/>
        </w:rPr>
      </w:pP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 xml:space="preserve">                         </w:t>
      </w:r>
      <w:r w:rsidRPr="00921E4B">
        <w:rPr>
          <w:rFonts w:hint="eastAsia"/>
          <w:szCs w:val="21"/>
        </w:rPr>
        <w:t>图5</w:t>
      </w:r>
      <w:r w:rsidRPr="00921E4B">
        <w:rPr>
          <w:szCs w:val="21"/>
        </w:rPr>
        <w:t xml:space="preserve"> </w:t>
      </w:r>
      <w:r w:rsidRPr="00921E4B">
        <w:rPr>
          <w:rFonts w:hint="eastAsia"/>
          <w:szCs w:val="21"/>
        </w:rPr>
        <w:t>参数保存后 保存按钮消失</w:t>
      </w:r>
      <w:r w:rsidR="00D626F3">
        <w:rPr>
          <w:rFonts w:hint="eastAsia"/>
          <w:szCs w:val="21"/>
        </w:rPr>
        <w:t>，股份对话窗</w:t>
      </w:r>
      <w:r w:rsidR="00237426">
        <w:rPr>
          <w:rFonts w:hint="eastAsia"/>
          <w:szCs w:val="21"/>
        </w:rPr>
        <w:t>联动</w:t>
      </w:r>
    </w:p>
    <w:p w14:paraId="5F9DBB6C" w14:textId="75555E4D" w:rsidR="00042F1B" w:rsidRDefault="006347B0" w:rsidP="00767467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再点 </w:t>
      </w:r>
      <w:r w:rsidR="003B2DBB">
        <w:rPr>
          <w:sz w:val="24"/>
          <w:szCs w:val="24"/>
        </w:rPr>
        <w:t xml:space="preserve"> (</w:t>
      </w:r>
      <w:r w:rsidR="003B2DBB">
        <w:rPr>
          <w:rFonts w:hint="eastAsia"/>
          <w:sz w:val="24"/>
          <w:szCs w:val="24"/>
        </w:rPr>
        <w:t>批量</w:t>
      </w:r>
      <w:r w:rsidR="003B2DBB">
        <w:rPr>
          <w:sz w:val="24"/>
          <w:szCs w:val="24"/>
        </w:rPr>
        <w:t>)</w:t>
      </w:r>
      <w:proofErr w:type="gramStart"/>
      <w:r w:rsidRPr="00921E4B">
        <w:rPr>
          <w:rFonts w:hint="eastAsia"/>
          <w:szCs w:val="21"/>
        </w:rPr>
        <w:t>启动盯盘</w:t>
      </w:r>
      <w:proofErr w:type="gramEnd"/>
      <w:r w:rsidRPr="00921E4B">
        <w:rPr>
          <w:rFonts w:hint="eastAsia"/>
          <w:szCs w:val="21"/>
        </w:rPr>
        <w:t xml:space="preserve"> </w:t>
      </w:r>
      <w:r w:rsidR="003B2DBB">
        <w:rPr>
          <w:szCs w:val="21"/>
        </w:rPr>
        <w:t xml:space="preserve"> </w:t>
      </w:r>
      <w:r w:rsidRPr="00921E4B">
        <w:rPr>
          <w:rFonts w:hint="eastAsia"/>
          <w:szCs w:val="21"/>
        </w:rPr>
        <w:t>即可</w:t>
      </w:r>
      <w:r>
        <w:rPr>
          <w:rFonts w:hint="eastAsia"/>
          <w:sz w:val="24"/>
          <w:szCs w:val="24"/>
        </w:rPr>
        <w:t>。</w:t>
      </w:r>
    </w:p>
    <w:p w14:paraId="1EFA4489" w14:textId="13485FDA" w:rsidR="006A79DC" w:rsidRDefault="006A79DC" w:rsidP="00767467">
      <w:pPr>
        <w:rPr>
          <w:sz w:val="24"/>
          <w:szCs w:val="24"/>
        </w:rPr>
      </w:pPr>
      <w:r w:rsidRPr="006A79DC">
        <w:rPr>
          <w:noProof/>
          <w:sz w:val="24"/>
          <w:szCs w:val="24"/>
        </w:rPr>
        <w:drawing>
          <wp:inline distT="0" distB="0" distL="0" distR="0" wp14:anchorId="5A91E185" wp14:editId="563FAB6D">
            <wp:extent cx="5274310" cy="2122170"/>
            <wp:effectExtent l="0" t="0" r="0" b="0"/>
            <wp:docPr id="7664559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6455942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6C6AAC" w14:textId="28231C98" w:rsidR="006A79DC" w:rsidRPr="00B51589" w:rsidRDefault="006A79DC" w:rsidP="00767467">
      <w:pPr>
        <w:rPr>
          <w:szCs w:val="21"/>
        </w:rPr>
      </w:pPr>
      <w:r>
        <w:rPr>
          <w:rFonts w:hint="eastAsia"/>
          <w:sz w:val="24"/>
          <w:szCs w:val="24"/>
        </w:rPr>
        <w:lastRenderedPageBreak/>
        <w:t xml:space="preserve"> </w:t>
      </w:r>
      <w:r>
        <w:rPr>
          <w:sz w:val="24"/>
          <w:szCs w:val="24"/>
        </w:rPr>
        <w:t xml:space="preserve">                      </w:t>
      </w:r>
      <w:r w:rsidRPr="00B51589">
        <w:rPr>
          <w:rFonts w:hint="eastAsia"/>
          <w:szCs w:val="21"/>
        </w:rPr>
        <w:t>图6</w:t>
      </w:r>
      <w:r w:rsidRPr="00B51589">
        <w:rPr>
          <w:szCs w:val="21"/>
        </w:rPr>
        <w:t xml:space="preserve">  </w:t>
      </w:r>
      <w:r w:rsidRPr="00B51589">
        <w:rPr>
          <w:rFonts w:hint="eastAsia"/>
          <w:szCs w:val="21"/>
        </w:rPr>
        <w:t>批量启动盯盘</w:t>
      </w:r>
    </w:p>
    <w:p w14:paraId="2940E3AD" w14:textId="77777777" w:rsidR="00086BC0" w:rsidRDefault="0087496A" w:rsidP="00767467">
      <w:pPr>
        <w:rPr>
          <w:color w:val="FF0000"/>
          <w:szCs w:val="21"/>
        </w:rPr>
      </w:pPr>
      <w:r w:rsidRPr="0087496A">
        <w:rPr>
          <w:rFonts w:hint="eastAsia"/>
          <w:color w:val="FF0000"/>
          <w:szCs w:val="21"/>
        </w:rPr>
        <w:t>注释：</w:t>
      </w:r>
    </w:p>
    <w:p w14:paraId="618F2197" w14:textId="4C1BE951" w:rsidR="00086BC0" w:rsidRDefault="0087496A" w:rsidP="00767467">
      <w:pPr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>此处的‘</w:t>
      </w:r>
      <w:r w:rsidR="00DD5CC5" w:rsidRPr="00DD5CC5">
        <w:rPr>
          <w:color w:val="FF0000"/>
          <w:szCs w:val="21"/>
        </w:rPr>
        <w:t>(</w:t>
      </w:r>
      <w:r w:rsidR="00DD5CC5" w:rsidRPr="00DD5CC5">
        <w:rPr>
          <w:rFonts w:hint="eastAsia"/>
          <w:color w:val="FF0000"/>
          <w:szCs w:val="21"/>
        </w:rPr>
        <w:t>批量</w:t>
      </w:r>
      <w:r w:rsidR="00DD5CC5" w:rsidRPr="00DD5CC5">
        <w:rPr>
          <w:color w:val="FF0000"/>
          <w:szCs w:val="21"/>
        </w:rPr>
        <w:t>)</w:t>
      </w:r>
      <w:r>
        <w:rPr>
          <w:rFonts w:hint="eastAsia"/>
          <w:color w:val="FF0000"/>
          <w:szCs w:val="21"/>
        </w:rPr>
        <w:t>启动盯盘’，是指用当前页面中的有效参数批量设置</w:t>
      </w:r>
      <w:proofErr w:type="gramStart"/>
      <w:r w:rsidR="00DD5CC5">
        <w:rPr>
          <w:rFonts w:hint="eastAsia"/>
          <w:color w:val="FF0000"/>
          <w:szCs w:val="21"/>
        </w:rPr>
        <w:t>隔日</w:t>
      </w:r>
      <w:r>
        <w:rPr>
          <w:rFonts w:hint="eastAsia"/>
          <w:color w:val="FF0000"/>
          <w:szCs w:val="21"/>
        </w:rPr>
        <w:t>打</w:t>
      </w:r>
      <w:proofErr w:type="gramEnd"/>
      <w:r>
        <w:rPr>
          <w:rFonts w:hint="eastAsia"/>
          <w:color w:val="FF0000"/>
          <w:szCs w:val="21"/>
        </w:rPr>
        <w:t>板持仓或</w:t>
      </w:r>
      <w:r w:rsidR="00DD5CC5">
        <w:rPr>
          <w:rFonts w:hint="eastAsia"/>
          <w:color w:val="FF0000"/>
          <w:szCs w:val="21"/>
        </w:rPr>
        <w:t>隔</w:t>
      </w:r>
      <w:r>
        <w:rPr>
          <w:rFonts w:hint="eastAsia"/>
          <w:color w:val="FF0000"/>
          <w:szCs w:val="21"/>
        </w:rPr>
        <w:t>日持仓</w:t>
      </w:r>
      <w:proofErr w:type="gramStart"/>
      <w:r>
        <w:rPr>
          <w:rFonts w:hint="eastAsia"/>
          <w:color w:val="FF0000"/>
          <w:szCs w:val="21"/>
        </w:rPr>
        <w:t>盯</w:t>
      </w:r>
      <w:proofErr w:type="gramEnd"/>
      <w:r>
        <w:rPr>
          <w:rFonts w:hint="eastAsia"/>
          <w:color w:val="FF0000"/>
          <w:szCs w:val="21"/>
        </w:rPr>
        <w:t>盘过但没有卖出的持仓。</w:t>
      </w:r>
      <w:r w:rsidR="00086BC0">
        <w:rPr>
          <w:rFonts w:hint="eastAsia"/>
          <w:color w:val="FF0000"/>
          <w:szCs w:val="21"/>
        </w:rPr>
        <w:t>【同一参数设置】</w:t>
      </w:r>
    </w:p>
    <w:p w14:paraId="38760489" w14:textId="675B4CCF" w:rsidR="00565583" w:rsidRDefault="00565583" w:rsidP="00767467">
      <w:pPr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 xml:space="preserve">如果此处 </w:t>
      </w:r>
      <w:r w:rsidR="00CF7EC1">
        <w:rPr>
          <w:rFonts w:hint="eastAsia"/>
          <w:color w:val="FF0000"/>
          <w:szCs w:val="21"/>
        </w:rPr>
        <w:t>(批量</w:t>
      </w:r>
      <w:r w:rsidR="00CF7EC1">
        <w:rPr>
          <w:color w:val="FF0000"/>
          <w:szCs w:val="21"/>
        </w:rPr>
        <w:t>)</w:t>
      </w:r>
      <w:proofErr w:type="gramStart"/>
      <w:r>
        <w:rPr>
          <w:rFonts w:hint="eastAsia"/>
          <w:color w:val="FF0000"/>
          <w:szCs w:val="21"/>
        </w:rPr>
        <w:t>启动盯盘</w:t>
      </w:r>
      <w:proofErr w:type="gramEnd"/>
      <w:r>
        <w:rPr>
          <w:rFonts w:hint="eastAsia"/>
          <w:color w:val="FF0000"/>
          <w:szCs w:val="21"/>
        </w:rPr>
        <w:t xml:space="preserve"> 有成功的盯盘，则 ‘</w:t>
      </w:r>
      <w:r w:rsidR="00CF7EC1">
        <w:rPr>
          <w:rFonts w:hint="eastAsia"/>
          <w:color w:val="FF0000"/>
          <w:szCs w:val="21"/>
        </w:rPr>
        <w:t>(批量</w:t>
      </w:r>
      <w:r w:rsidR="00CF7EC1">
        <w:rPr>
          <w:color w:val="FF0000"/>
          <w:szCs w:val="21"/>
        </w:rPr>
        <w:t>)</w:t>
      </w:r>
      <w:r>
        <w:rPr>
          <w:rFonts w:hint="eastAsia"/>
          <w:color w:val="FF0000"/>
          <w:szCs w:val="21"/>
        </w:rPr>
        <w:t>启动盯盘’按钮改为‘停止</w:t>
      </w:r>
      <w:r w:rsidR="006654D3">
        <w:rPr>
          <w:rFonts w:hint="eastAsia"/>
          <w:color w:val="FF0000"/>
          <w:szCs w:val="21"/>
        </w:rPr>
        <w:t>全部</w:t>
      </w:r>
      <w:r>
        <w:rPr>
          <w:rFonts w:hint="eastAsia"/>
          <w:color w:val="FF0000"/>
          <w:szCs w:val="21"/>
        </w:rPr>
        <w:t>盯盘’按钮。点‘停止</w:t>
      </w:r>
      <w:r w:rsidR="006654D3">
        <w:rPr>
          <w:rFonts w:hint="eastAsia"/>
          <w:color w:val="FF0000"/>
          <w:szCs w:val="21"/>
        </w:rPr>
        <w:t>全部</w:t>
      </w:r>
      <w:r>
        <w:rPr>
          <w:rFonts w:hint="eastAsia"/>
          <w:color w:val="FF0000"/>
          <w:szCs w:val="21"/>
        </w:rPr>
        <w:t>盯盘’可停止</w:t>
      </w:r>
      <w:r w:rsidR="006654D3">
        <w:rPr>
          <w:rFonts w:hint="eastAsia"/>
          <w:color w:val="FF0000"/>
          <w:szCs w:val="21"/>
        </w:rPr>
        <w:t>所有已启动的</w:t>
      </w:r>
      <w:r>
        <w:rPr>
          <w:rFonts w:hint="eastAsia"/>
          <w:color w:val="FF0000"/>
          <w:szCs w:val="21"/>
        </w:rPr>
        <w:t>持仓盯盘。要个别停止，请到股份页面中</w:t>
      </w:r>
      <w:r w:rsidR="006654D3">
        <w:rPr>
          <w:rFonts w:hint="eastAsia"/>
          <w:color w:val="FF0000"/>
          <w:szCs w:val="21"/>
        </w:rPr>
        <w:t>单选后‘取消盯盘’</w:t>
      </w:r>
      <w:r>
        <w:rPr>
          <w:rFonts w:hint="eastAsia"/>
          <w:color w:val="FF0000"/>
          <w:szCs w:val="21"/>
        </w:rPr>
        <w:t>操作。</w:t>
      </w:r>
    </w:p>
    <w:p w14:paraId="42CE332C" w14:textId="77777777" w:rsidR="006654D3" w:rsidRDefault="006654D3" w:rsidP="00767467">
      <w:pPr>
        <w:rPr>
          <w:color w:val="FF0000"/>
          <w:szCs w:val="21"/>
        </w:rPr>
      </w:pPr>
    </w:p>
    <w:p w14:paraId="52C5C6EF" w14:textId="619A1D7C" w:rsidR="00E51D29" w:rsidRPr="00E51D29" w:rsidRDefault="00E51D29" w:rsidP="00767467">
      <w:pPr>
        <w:rPr>
          <w:sz w:val="24"/>
          <w:szCs w:val="24"/>
        </w:rPr>
      </w:pPr>
      <w:r w:rsidRPr="00E51D29">
        <w:rPr>
          <w:rFonts w:hint="eastAsia"/>
          <w:sz w:val="24"/>
          <w:szCs w:val="24"/>
        </w:rPr>
        <w:t>【个性化参数盯盘】</w:t>
      </w:r>
    </w:p>
    <w:p w14:paraId="14216C9D" w14:textId="25764284" w:rsidR="00E51D29" w:rsidRDefault="00E51D29" w:rsidP="00767467">
      <w:pPr>
        <w:rPr>
          <w:color w:val="FF0000"/>
          <w:szCs w:val="21"/>
        </w:rPr>
      </w:pPr>
      <w:r w:rsidRPr="00E51D29">
        <w:rPr>
          <w:noProof/>
          <w:color w:val="FF0000"/>
          <w:szCs w:val="21"/>
        </w:rPr>
        <w:drawing>
          <wp:inline distT="0" distB="0" distL="0" distR="0" wp14:anchorId="44E29619" wp14:editId="7E2D670C">
            <wp:extent cx="5274310" cy="2199005"/>
            <wp:effectExtent l="0" t="0" r="0" b="0"/>
            <wp:docPr id="63324676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3246768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9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24F482" w14:textId="1C54EDDB" w:rsidR="00E51D29" w:rsidRPr="00E51D29" w:rsidRDefault="00E51D29" w:rsidP="00767467">
      <w:pPr>
        <w:rPr>
          <w:szCs w:val="21"/>
        </w:rPr>
      </w:pPr>
      <w:r>
        <w:rPr>
          <w:rFonts w:hint="eastAsia"/>
          <w:color w:val="FF0000"/>
          <w:szCs w:val="21"/>
        </w:rPr>
        <w:t xml:space="preserve"> </w:t>
      </w:r>
      <w:r>
        <w:rPr>
          <w:color w:val="FF0000"/>
          <w:szCs w:val="21"/>
        </w:rPr>
        <w:t xml:space="preserve">                                       </w:t>
      </w:r>
      <w:r w:rsidRPr="00E51D29">
        <w:rPr>
          <w:rFonts w:hint="eastAsia"/>
          <w:szCs w:val="21"/>
        </w:rPr>
        <w:t>图</w:t>
      </w:r>
      <w:r w:rsidR="00B51589">
        <w:rPr>
          <w:szCs w:val="21"/>
        </w:rPr>
        <w:t>7</w:t>
      </w:r>
      <w:r w:rsidRPr="00E51D29">
        <w:rPr>
          <w:szCs w:val="21"/>
        </w:rPr>
        <w:t xml:space="preserve">  </w:t>
      </w:r>
      <w:r w:rsidRPr="00E51D29">
        <w:rPr>
          <w:rFonts w:hint="eastAsia"/>
          <w:szCs w:val="21"/>
        </w:rPr>
        <w:t>个性化参数盯盘</w:t>
      </w:r>
    </w:p>
    <w:p w14:paraId="13EA0D58" w14:textId="7E631883" w:rsidR="0087496A" w:rsidRDefault="00F1692B" w:rsidP="00767467">
      <w:pPr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>如果要设置不同参数的持仓盯盘，需在此页面中修改对应的参数值，并保存后，再通</w:t>
      </w:r>
      <w:proofErr w:type="gramStart"/>
      <w:r>
        <w:rPr>
          <w:rFonts w:hint="eastAsia"/>
          <w:color w:val="FF0000"/>
          <w:szCs w:val="21"/>
        </w:rPr>
        <w:t>过股份</w:t>
      </w:r>
      <w:proofErr w:type="gramEnd"/>
      <w:r>
        <w:rPr>
          <w:rFonts w:hint="eastAsia"/>
          <w:color w:val="FF0000"/>
          <w:szCs w:val="21"/>
        </w:rPr>
        <w:t>窗口手工双击来启动持仓盯盘。</w:t>
      </w:r>
    </w:p>
    <w:p w14:paraId="49CC217B" w14:textId="421C5AB1" w:rsidR="00086BC0" w:rsidRDefault="00565583" w:rsidP="00767467">
      <w:pPr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>新参数值要启用，必须先停止盯盘，再启动盯盘。参数</w:t>
      </w:r>
      <w:proofErr w:type="gramStart"/>
      <w:r>
        <w:rPr>
          <w:rFonts w:hint="eastAsia"/>
          <w:color w:val="FF0000"/>
          <w:szCs w:val="21"/>
        </w:rPr>
        <w:t>值修改</w:t>
      </w:r>
      <w:proofErr w:type="gramEnd"/>
      <w:r>
        <w:rPr>
          <w:rFonts w:hint="eastAsia"/>
          <w:color w:val="FF0000"/>
          <w:szCs w:val="21"/>
        </w:rPr>
        <w:t>后保存才有效。参数修改和</w:t>
      </w:r>
      <w:proofErr w:type="gramStart"/>
      <w:r>
        <w:rPr>
          <w:rFonts w:hint="eastAsia"/>
          <w:color w:val="FF0000"/>
          <w:szCs w:val="21"/>
        </w:rPr>
        <w:t>停止盯盘可</w:t>
      </w:r>
      <w:proofErr w:type="gramEnd"/>
      <w:r>
        <w:rPr>
          <w:rFonts w:hint="eastAsia"/>
          <w:color w:val="FF0000"/>
          <w:szCs w:val="21"/>
        </w:rPr>
        <w:t>无先后顺序。</w:t>
      </w:r>
    </w:p>
    <w:p w14:paraId="4FBBE513" w14:textId="77777777" w:rsidR="00565583" w:rsidRDefault="00565583" w:rsidP="00767467">
      <w:pPr>
        <w:rPr>
          <w:color w:val="FF0000"/>
          <w:szCs w:val="21"/>
        </w:rPr>
      </w:pPr>
    </w:p>
    <w:p w14:paraId="06DFE74C" w14:textId="77777777" w:rsidR="00E51D29" w:rsidRDefault="00E51D29" w:rsidP="00767467">
      <w:pPr>
        <w:rPr>
          <w:color w:val="FF0000"/>
          <w:szCs w:val="21"/>
        </w:rPr>
      </w:pPr>
    </w:p>
    <w:p w14:paraId="1950E9EC" w14:textId="04E7C290" w:rsidR="00E51D29" w:rsidRDefault="00E51D29" w:rsidP="00767467">
      <w:pPr>
        <w:rPr>
          <w:color w:val="FF0000"/>
          <w:szCs w:val="21"/>
        </w:rPr>
      </w:pPr>
      <w:r w:rsidRPr="00E51D29">
        <w:rPr>
          <w:noProof/>
          <w:color w:val="FF0000"/>
          <w:szCs w:val="21"/>
        </w:rPr>
        <w:drawing>
          <wp:inline distT="0" distB="0" distL="0" distR="0" wp14:anchorId="4A1FB6B3" wp14:editId="754006DB">
            <wp:extent cx="5274310" cy="2303145"/>
            <wp:effectExtent l="0" t="0" r="0" b="0"/>
            <wp:docPr id="14707658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76583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03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48706F" w14:textId="03D0F05B" w:rsidR="00E51D29" w:rsidRPr="009D0762" w:rsidRDefault="00E51D29" w:rsidP="00767467">
      <w:pPr>
        <w:rPr>
          <w:szCs w:val="21"/>
        </w:rPr>
      </w:pPr>
      <w:r>
        <w:rPr>
          <w:rFonts w:hint="eastAsia"/>
          <w:color w:val="FF0000"/>
          <w:szCs w:val="21"/>
        </w:rPr>
        <w:t xml:space="preserve"> </w:t>
      </w:r>
      <w:r>
        <w:rPr>
          <w:color w:val="FF0000"/>
          <w:szCs w:val="21"/>
        </w:rPr>
        <w:t xml:space="preserve">                                            </w:t>
      </w:r>
      <w:r w:rsidR="009D0762" w:rsidRPr="009D0762">
        <w:rPr>
          <w:rFonts w:hint="eastAsia"/>
          <w:szCs w:val="21"/>
        </w:rPr>
        <w:t>图</w:t>
      </w:r>
      <w:r w:rsidR="00B51589">
        <w:rPr>
          <w:szCs w:val="21"/>
        </w:rPr>
        <w:t>8</w:t>
      </w:r>
      <w:r w:rsidR="009D0762" w:rsidRPr="009D0762">
        <w:rPr>
          <w:szCs w:val="21"/>
        </w:rPr>
        <w:t xml:space="preserve">  </w:t>
      </w:r>
      <w:r w:rsidR="009D0762" w:rsidRPr="009D0762">
        <w:rPr>
          <w:rFonts w:hint="eastAsia"/>
          <w:szCs w:val="21"/>
        </w:rPr>
        <w:t>个性化</w:t>
      </w:r>
      <w:proofErr w:type="gramStart"/>
      <w:r w:rsidR="009D0762" w:rsidRPr="009D0762">
        <w:rPr>
          <w:rFonts w:hint="eastAsia"/>
          <w:szCs w:val="21"/>
        </w:rPr>
        <w:t>参数盯盘操作</w:t>
      </w:r>
      <w:proofErr w:type="gramEnd"/>
    </w:p>
    <w:p w14:paraId="131217D7" w14:textId="4B0AE38E" w:rsidR="00E51D29" w:rsidRDefault="00E51D29" w:rsidP="00767467">
      <w:pPr>
        <w:rPr>
          <w:color w:val="FF0000"/>
          <w:szCs w:val="21"/>
        </w:rPr>
      </w:pPr>
      <w:r w:rsidRPr="00E51D29">
        <w:rPr>
          <w:noProof/>
          <w:color w:val="FF0000"/>
          <w:szCs w:val="21"/>
        </w:rPr>
        <w:lastRenderedPageBreak/>
        <w:drawing>
          <wp:inline distT="0" distB="0" distL="0" distR="0" wp14:anchorId="7BC8A409" wp14:editId="664DF09D">
            <wp:extent cx="5274310" cy="2075180"/>
            <wp:effectExtent l="0" t="0" r="0" b="0"/>
            <wp:docPr id="107792332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7923327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D24756" w14:textId="15734CC6" w:rsidR="00E51D29" w:rsidRDefault="009D0762" w:rsidP="00767467">
      <w:pPr>
        <w:rPr>
          <w:szCs w:val="21"/>
        </w:rPr>
      </w:pPr>
      <w:r>
        <w:rPr>
          <w:rFonts w:hint="eastAsia"/>
          <w:color w:val="FF0000"/>
          <w:szCs w:val="21"/>
        </w:rPr>
        <w:t xml:space="preserve"> </w:t>
      </w:r>
      <w:r>
        <w:rPr>
          <w:color w:val="FF0000"/>
          <w:szCs w:val="21"/>
        </w:rPr>
        <w:t xml:space="preserve">                                         </w:t>
      </w:r>
      <w:r w:rsidRPr="009D0762">
        <w:rPr>
          <w:rFonts w:hint="eastAsia"/>
          <w:szCs w:val="21"/>
        </w:rPr>
        <w:t>图</w:t>
      </w:r>
      <w:r w:rsidR="003E7AA1">
        <w:rPr>
          <w:szCs w:val="21"/>
        </w:rPr>
        <w:t>9</w:t>
      </w:r>
      <w:r w:rsidRPr="009D0762">
        <w:rPr>
          <w:szCs w:val="21"/>
        </w:rPr>
        <w:t xml:space="preserve">  </w:t>
      </w:r>
      <w:r w:rsidRPr="009D0762">
        <w:rPr>
          <w:rFonts w:hint="eastAsia"/>
          <w:szCs w:val="21"/>
        </w:rPr>
        <w:t>个性化</w:t>
      </w:r>
      <w:proofErr w:type="gramStart"/>
      <w:r w:rsidRPr="009D0762">
        <w:rPr>
          <w:rFonts w:hint="eastAsia"/>
          <w:szCs w:val="21"/>
        </w:rPr>
        <w:t>参数盯盘成功</w:t>
      </w:r>
      <w:proofErr w:type="gramEnd"/>
    </w:p>
    <w:p w14:paraId="71A19659" w14:textId="77777777" w:rsidR="00603A12" w:rsidRDefault="00603A12" w:rsidP="00767467">
      <w:pPr>
        <w:rPr>
          <w:szCs w:val="21"/>
        </w:rPr>
      </w:pPr>
    </w:p>
    <w:p w14:paraId="46351A1B" w14:textId="2E4D5099" w:rsidR="00603A12" w:rsidRDefault="00603A12" w:rsidP="00767467">
      <w:pPr>
        <w:rPr>
          <w:szCs w:val="21"/>
        </w:rPr>
      </w:pPr>
      <w:r w:rsidRPr="00603A12">
        <w:rPr>
          <w:noProof/>
          <w:szCs w:val="21"/>
        </w:rPr>
        <w:drawing>
          <wp:inline distT="0" distB="0" distL="0" distR="0" wp14:anchorId="6719D7DE" wp14:editId="5449456D">
            <wp:extent cx="5274310" cy="1699895"/>
            <wp:effectExtent l="0" t="0" r="0" b="0"/>
            <wp:docPr id="3245261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526112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99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E73ACF" w14:textId="08332917" w:rsidR="00603A12" w:rsidRDefault="00603A12" w:rsidP="00767467">
      <w:pPr>
        <w:rPr>
          <w:szCs w:val="21"/>
        </w:rPr>
      </w:pPr>
      <w:r>
        <w:rPr>
          <w:rFonts w:hint="eastAsia"/>
          <w:szCs w:val="21"/>
        </w:rPr>
        <w:t xml:space="preserve">                                          图10 持仓</w:t>
      </w:r>
      <w:proofErr w:type="gramStart"/>
      <w:r>
        <w:rPr>
          <w:rFonts w:hint="eastAsia"/>
          <w:szCs w:val="21"/>
        </w:rPr>
        <w:t>盯盘支持</w:t>
      </w:r>
      <w:proofErr w:type="gramEnd"/>
      <w:r>
        <w:rPr>
          <w:rFonts w:hint="eastAsia"/>
          <w:szCs w:val="21"/>
        </w:rPr>
        <w:t>数量、拆单、价格选择</w:t>
      </w:r>
    </w:p>
    <w:p w14:paraId="121E0FD8" w14:textId="77777777" w:rsidR="006A6472" w:rsidRDefault="006A6472" w:rsidP="00767467">
      <w:pPr>
        <w:rPr>
          <w:szCs w:val="21"/>
        </w:rPr>
      </w:pPr>
    </w:p>
    <w:p w14:paraId="4A2FC224" w14:textId="3B331E26" w:rsidR="006A6472" w:rsidRDefault="006A6472" w:rsidP="00767467">
      <w:pPr>
        <w:rPr>
          <w:szCs w:val="21"/>
        </w:rPr>
      </w:pPr>
      <w:r w:rsidRPr="006A6472">
        <w:rPr>
          <w:noProof/>
          <w:szCs w:val="21"/>
        </w:rPr>
        <w:drawing>
          <wp:inline distT="0" distB="0" distL="0" distR="0" wp14:anchorId="33187398" wp14:editId="1BFB2254">
            <wp:extent cx="5274310" cy="1795145"/>
            <wp:effectExtent l="0" t="0" r="0" b="0"/>
            <wp:docPr id="10655573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555734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9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1AFAF0" w14:textId="2180E34F" w:rsidR="006A6472" w:rsidRPr="009D0762" w:rsidRDefault="006A6472" w:rsidP="00767467">
      <w:pPr>
        <w:rPr>
          <w:szCs w:val="21"/>
        </w:rPr>
      </w:pPr>
      <w:r>
        <w:rPr>
          <w:rFonts w:hint="eastAsia"/>
          <w:szCs w:val="21"/>
        </w:rPr>
        <w:t xml:space="preserve">                                          图11 选择1/4</w:t>
      </w:r>
      <w:proofErr w:type="gramStart"/>
      <w:r>
        <w:rPr>
          <w:rFonts w:hint="eastAsia"/>
          <w:szCs w:val="21"/>
        </w:rPr>
        <w:t>仓位</w:t>
      </w:r>
      <w:proofErr w:type="gramEnd"/>
      <w:r>
        <w:rPr>
          <w:rFonts w:hint="eastAsia"/>
          <w:szCs w:val="21"/>
        </w:rPr>
        <w:t>盯盘</w:t>
      </w:r>
    </w:p>
    <w:p w14:paraId="2112BDCF" w14:textId="77777777" w:rsidR="003E7AA1" w:rsidRDefault="003E7AA1" w:rsidP="00767467">
      <w:pPr>
        <w:rPr>
          <w:color w:val="FF0000"/>
          <w:szCs w:val="21"/>
        </w:rPr>
      </w:pPr>
    </w:p>
    <w:p w14:paraId="302AD4E3" w14:textId="33ECDE23" w:rsidR="005B6B02" w:rsidRPr="00A7243B" w:rsidRDefault="00A7243B" w:rsidP="00767467">
      <w:pPr>
        <w:rPr>
          <w:color w:val="000000" w:themeColor="text1"/>
          <w:sz w:val="28"/>
          <w:szCs w:val="28"/>
        </w:rPr>
      </w:pPr>
      <w:r w:rsidRPr="00A7243B">
        <w:rPr>
          <w:rFonts w:hint="eastAsia"/>
          <w:color w:val="000000" w:themeColor="text1"/>
          <w:sz w:val="28"/>
          <w:szCs w:val="28"/>
        </w:rPr>
        <w:t>2</w:t>
      </w:r>
      <w:r w:rsidRPr="00A7243B"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t xml:space="preserve"> </w:t>
      </w:r>
      <w:proofErr w:type="gramStart"/>
      <w:r w:rsidR="00111392">
        <w:rPr>
          <w:rFonts w:hint="eastAsia"/>
          <w:color w:val="000000" w:themeColor="text1"/>
          <w:sz w:val="28"/>
          <w:szCs w:val="28"/>
        </w:rPr>
        <w:t>持仓盯盘</w:t>
      </w:r>
      <w:r>
        <w:rPr>
          <w:rFonts w:hint="eastAsia"/>
          <w:color w:val="000000" w:themeColor="text1"/>
          <w:sz w:val="28"/>
          <w:szCs w:val="28"/>
        </w:rPr>
        <w:t>注释</w:t>
      </w:r>
      <w:proofErr w:type="gramEnd"/>
      <w:r>
        <w:rPr>
          <w:rFonts w:hint="eastAsia"/>
          <w:color w:val="000000" w:themeColor="text1"/>
          <w:sz w:val="28"/>
          <w:szCs w:val="28"/>
        </w:rPr>
        <w:t>说明</w:t>
      </w:r>
    </w:p>
    <w:p w14:paraId="59FD33EA" w14:textId="3ADF6DDA" w:rsidR="00B06133" w:rsidRPr="00B06133" w:rsidRDefault="00AA5B7E" w:rsidP="00DC7283">
      <w:pPr>
        <w:ind w:firstLineChars="300" w:firstLine="630"/>
        <w:rPr>
          <w:color w:val="000000" w:themeColor="text1"/>
          <w:sz w:val="24"/>
          <w:szCs w:val="24"/>
        </w:rPr>
      </w:pPr>
      <w:r w:rsidRPr="00AA5B7E">
        <w:rPr>
          <w:rFonts w:hint="eastAsia"/>
          <w:color w:val="FF0000"/>
          <w:szCs w:val="21"/>
        </w:rPr>
        <w:t>参数保存日</w:t>
      </w:r>
      <w:r w:rsidR="005B6B02" w:rsidRPr="00AA5B7E">
        <w:rPr>
          <w:rFonts w:hint="eastAsia"/>
          <w:color w:val="FF0000"/>
          <w:szCs w:val="21"/>
        </w:rPr>
        <w:t>志</w:t>
      </w:r>
      <w:r w:rsidR="005B6B02" w:rsidRPr="005B6B02">
        <w:rPr>
          <w:rFonts w:hint="eastAsia"/>
          <w:color w:val="000000" w:themeColor="text1"/>
          <w:sz w:val="24"/>
          <w:szCs w:val="24"/>
        </w:rPr>
        <w:t>：</w:t>
      </w:r>
    </w:p>
    <w:p w14:paraId="39D3EC9E" w14:textId="77777777" w:rsidR="00B06133" w:rsidRDefault="00140C41" w:rsidP="005B6B02">
      <w:pPr>
        <w:ind w:leftChars="300" w:left="630"/>
        <w:rPr>
          <w:color w:val="FF0000"/>
          <w:szCs w:val="21"/>
        </w:rPr>
      </w:pPr>
      <w:r w:rsidRPr="00140C41">
        <w:rPr>
          <w:noProof/>
          <w:color w:val="FF0000"/>
          <w:szCs w:val="21"/>
        </w:rPr>
        <w:lastRenderedPageBreak/>
        <w:drawing>
          <wp:inline distT="0" distB="0" distL="0" distR="0" wp14:anchorId="1D83BCA6" wp14:editId="6B0085EF">
            <wp:extent cx="5274310" cy="2092325"/>
            <wp:effectExtent l="0" t="0" r="0" b="0"/>
            <wp:docPr id="130109558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1095584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9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E2CE62" w14:textId="77777777" w:rsidR="00B06133" w:rsidRDefault="00B06133" w:rsidP="005B6B02">
      <w:pPr>
        <w:ind w:leftChars="300" w:left="630"/>
        <w:rPr>
          <w:color w:val="FF0000"/>
          <w:szCs w:val="21"/>
        </w:rPr>
      </w:pPr>
    </w:p>
    <w:p w14:paraId="19707DD0" w14:textId="47EEC7A2" w:rsidR="00075F6C" w:rsidRDefault="00075F6C" w:rsidP="005B6B02">
      <w:pPr>
        <w:ind w:leftChars="300" w:left="630"/>
        <w:rPr>
          <w:color w:val="FF0000"/>
          <w:szCs w:val="21"/>
        </w:rPr>
      </w:pPr>
      <w:r w:rsidRPr="00075F6C">
        <w:rPr>
          <w:noProof/>
          <w:color w:val="FF0000"/>
          <w:szCs w:val="21"/>
        </w:rPr>
        <w:drawing>
          <wp:inline distT="0" distB="0" distL="0" distR="0" wp14:anchorId="2E6D7522" wp14:editId="79619214">
            <wp:extent cx="5274310" cy="582930"/>
            <wp:effectExtent l="0" t="0" r="0" b="0"/>
            <wp:docPr id="195784616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84616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82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A24F22" w14:textId="7D343A58" w:rsidR="00A945FB" w:rsidRDefault="00BD47E2" w:rsidP="005B6B02">
      <w:pPr>
        <w:ind w:leftChars="300" w:left="630"/>
        <w:rPr>
          <w:b/>
          <w:bCs/>
          <w:color w:val="FF0000"/>
          <w:szCs w:val="21"/>
        </w:rPr>
      </w:pPr>
      <w:r>
        <w:rPr>
          <w:rFonts w:hint="eastAsia"/>
          <w:color w:val="FF0000"/>
          <w:szCs w:val="21"/>
        </w:rPr>
        <w:t>隔日</w:t>
      </w:r>
      <w:r w:rsidR="002626F1">
        <w:rPr>
          <w:rFonts w:hint="eastAsia"/>
          <w:color w:val="FF0000"/>
          <w:szCs w:val="21"/>
        </w:rPr>
        <w:t>记录数</w:t>
      </w:r>
      <w:r>
        <w:rPr>
          <w:rFonts w:hint="eastAsia"/>
          <w:color w:val="FF0000"/>
          <w:szCs w:val="21"/>
        </w:rPr>
        <w:t>-是程序运行期间打</w:t>
      </w:r>
      <w:proofErr w:type="gramStart"/>
      <w:r>
        <w:rPr>
          <w:rFonts w:hint="eastAsia"/>
          <w:color w:val="FF0000"/>
          <w:szCs w:val="21"/>
        </w:rPr>
        <w:t>板成交后记录</w:t>
      </w:r>
      <w:proofErr w:type="gramEnd"/>
      <w:r>
        <w:rPr>
          <w:rFonts w:hint="eastAsia"/>
          <w:color w:val="FF0000"/>
          <w:szCs w:val="21"/>
        </w:rPr>
        <w:t>到的持仓</w:t>
      </w:r>
      <w:r w:rsidR="005B6B02">
        <w:rPr>
          <w:rFonts w:hint="eastAsia"/>
          <w:color w:val="FF0000"/>
          <w:szCs w:val="21"/>
        </w:rPr>
        <w:t>或者</w:t>
      </w:r>
      <w:proofErr w:type="gramStart"/>
      <w:r w:rsidR="005B6B02">
        <w:rPr>
          <w:rFonts w:hint="eastAsia"/>
          <w:color w:val="FF0000"/>
          <w:szCs w:val="21"/>
        </w:rPr>
        <w:t>盯</w:t>
      </w:r>
      <w:proofErr w:type="gramEnd"/>
      <w:r w:rsidR="005B6B02">
        <w:rPr>
          <w:rFonts w:hint="eastAsia"/>
          <w:color w:val="FF0000"/>
          <w:szCs w:val="21"/>
        </w:rPr>
        <w:t>盘过的持仓</w:t>
      </w:r>
      <w:r w:rsidR="000947D0">
        <w:rPr>
          <w:rFonts w:hint="eastAsia"/>
          <w:color w:val="FF0000"/>
          <w:szCs w:val="21"/>
        </w:rPr>
        <w:t>，</w:t>
      </w:r>
    </w:p>
    <w:p w14:paraId="5831C98C" w14:textId="7B4FFB18" w:rsidR="00A945FB" w:rsidRDefault="00A945FB" w:rsidP="005B6B02">
      <w:pPr>
        <w:ind w:leftChars="300" w:left="630"/>
        <w:rPr>
          <w:b/>
          <w:bCs/>
          <w:color w:val="FF0000"/>
          <w:szCs w:val="21"/>
        </w:rPr>
      </w:pPr>
      <w:r>
        <w:rPr>
          <w:b/>
          <w:bCs/>
          <w:color w:val="FF0000"/>
          <w:szCs w:val="21"/>
        </w:rPr>
        <w:tab/>
      </w:r>
      <w:r>
        <w:rPr>
          <w:b/>
          <w:bCs/>
          <w:color w:val="FF0000"/>
          <w:szCs w:val="21"/>
        </w:rPr>
        <w:tab/>
        <w:t xml:space="preserve">    </w:t>
      </w:r>
      <w:r w:rsidRPr="00A945FB">
        <w:rPr>
          <w:b/>
          <w:bCs/>
          <w:noProof/>
          <w:color w:val="FF0000"/>
          <w:szCs w:val="21"/>
        </w:rPr>
        <w:drawing>
          <wp:inline distT="0" distB="0" distL="0" distR="0" wp14:anchorId="7B3EB20D" wp14:editId="2F418A45">
            <wp:extent cx="2686425" cy="1076475"/>
            <wp:effectExtent l="0" t="0" r="0" b="9525"/>
            <wp:docPr id="2175254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525432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686425" cy="107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8351B" w14:textId="5224D867" w:rsidR="00FC5FF0" w:rsidRDefault="00FC5FF0" w:rsidP="005B6B02">
      <w:pPr>
        <w:ind w:leftChars="300" w:left="630"/>
        <w:rPr>
          <w:color w:val="FF0000"/>
          <w:szCs w:val="21"/>
        </w:rPr>
      </w:pPr>
      <w:r w:rsidRPr="00FC5FF0">
        <w:rPr>
          <w:rFonts w:hint="eastAsia"/>
          <w:color w:val="FF0000"/>
          <w:szCs w:val="21"/>
        </w:rPr>
        <w:t>当隔日记录数&gt;</w:t>
      </w:r>
      <w:r w:rsidRPr="00FC5FF0">
        <w:rPr>
          <w:color w:val="FF0000"/>
          <w:szCs w:val="21"/>
        </w:rPr>
        <w:t>0</w:t>
      </w:r>
      <w:r w:rsidRPr="00FC5FF0">
        <w:rPr>
          <w:rFonts w:hint="eastAsia"/>
          <w:color w:val="FF0000"/>
          <w:szCs w:val="21"/>
        </w:rPr>
        <w:t>时，点击‘(批量)启动盯盘’</w:t>
      </w:r>
      <w:r>
        <w:rPr>
          <w:rFonts w:hint="eastAsia"/>
          <w:color w:val="FF0000"/>
          <w:szCs w:val="21"/>
        </w:rPr>
        <w:t>可启动相关</w:t>
      </w:r>
      <w:r w:rsidR="00D40FCA">
        <w:rPr>
          <w:rFonts w:hint="eastAsia"/>
          <w:color w:val="FF0000"/>
          <w:szCs w:val="21"/>
        </w:rPr>
        <w:t>数量</w:t>
      </w:r>
      <w:r>
        <w:rPr>
          <w:rFonts w:hint="eastAsia"/>
          <w:color w:val="FF0000"/>
          <w:szCs w:val="21"/>
        </w:rPr>
        <w:t>持仓卖出盯盘。</w:t>
      </w:r>
      <w:proofErr w:type="gramStart"/>
      <w:r w:rsidR="00EC5A91">
        <w:rPr>
          <w:rFonts w:hint="eastAsia"/>
          <w:color w:val="FF0000"/>
          <w:szCs w:val="21"/>
        </w:rPr>
        <w:t>盯盘启动</w:t>
      </w:r>
      <w:proofErr w:type="gramEnd"/>
      <w:r w:rsidR="00EC5A91">
        <w:rPr>
          <w:rFonts w:hint="eastAsia"/>
          <w:color w:val="FF0000"/>
          <w:szCs w:val="21"/>
        </w:rPr>
        <w:t>成功的在股份栏目‘盯盘卖’显示为‘是’，不成功的则无任何显示，请及时查看日志。</w:t>
      </w:r>
    </w:p>
    <w:p w14:paraId="116239AC" w14:textId="77777777" w:rsidR="00FC5FF0" w:rsidRPr="00FC5FF0" w:rsidRDefault="00FC5FF0" w:rsidP="005B6B02">
      <w:pPr>
        <w:ind w:leftChars="300" w:left="630"/>
        <w:rPr>
          <w:color w:val="FF0000"/>
          <w:szCs w:val="21"/>
        </w:rPr>
      </w:pPr>
    </w:p>
    <w:p w14:paraId="330DE51E" w14:textId="77EC765A" w:rsidR="000947D0" w:rsidRDefault="007D6FE6" w:rsidP="005B6B02">
      <w:pPr>
        <w:ind w:leftChars="300" w:left="630"/>
        <w:rPr>
          <w:color w:val="FF0000"/>
          <w:szCs w:val="21"/>
        </w:rPr>
      </w:pPr>
      <w:r w:rsidRPr="000947D0">
        <w:rPr>
          <w:rFonts w:hint="eastAsia"/>
          <w:b/>
          <w:bCs/>
          <w:color w:val="FF0000"/>
          <w:szCs w:val="21"/>
        </w:rPr>
        <w:t>其他</w:t>
      </w:r>
      <w:r>
        <w:rPr>
          <w:rFonts w:hint="eastAsia"/>
          <w:b/>
          <w:bCs/>
          <w:color w:val="FF0000"/>
          <w:szCs w:val="21"/>
        </w:rPr>
        <w:t>未能启动</w:t>
      </w:r>
      <w:r w:rsidRPr="000947D0">
        <w:rPr>
          <w:rFonts w:hint="eastAsia"/>
          <w:b/>
          <w:bCs/>
          <w:color w:val="FF0000"/>
          <w:szCs w:val="21"/>
        </w:rPr>
        <w:t>的</w:t>
      </w:r>
      <w:proofErr w:type="gramStart"/>
      <w:r w:rsidRPr="000947D0">
        <w:rPr>
          <w:rFonts w:hint="eastAsia"/>
          <w:b/>
          <w:bCs/>
          <w:color w:val="FF0000"/>
          <w:szCs w:val="21"/>
        </w:rPr>
        <w:t>持仓盯盘请到</w:t>
      </w:r>
      <w:proofErr w:type="gramEnd"/>
      <w:r w:rsidRPr="000947D0">
        <w:rPr>
          <w:rFonts w:hint="eastAsia"/>
          <w:b/>
          <w:bCs/>
          <w:color w:val="FF0000"/>
          <w:szCs w:val="21"/>
        </w:rPr>
        <w:t>持仓中双击</w:t>
      </w:r>
      <w:proofErr w:type="gramStart"/>
      <w:r w:rsidRPr="000947D0">
        <w:rPr>
          <w:rFonts w:hint="eastAsia"/>
          <w:b/>
          <w:bCs/>
          <w:color w:val="FF0000"/>
          <w:szCs w:val="21"/>
        </w:rPr>
        <w:t>启动盯盘卖出</w:t>
      </w:r>
      <w:proofErr w:type="gramEnd"/>
      <w:r w:rsidRPr="000947D0">
        <w:rPr>
          <w:rFonts w:hint="eastAsia"/>
          <w:b/>
          <w:bCs/>
          <w:color w:val="FF0000"/>
          <w:szCs w:val="21"/>
        </w:rPr>
        <w:t>。</w:t>
      </w:r>
      <w:r w:rsidR="00904939" w:rsidRPr="00904939">
        <w:rPr>
          <w:rFonts w:hint="eastAsia"/>
          <w:color w:val="FF0000"/>
          <w:szCs w:val="21"/>
        </w:rPr>
        <w:t>需</w:t>
      </w:r>
      <w:r w:rsidR="0009363D" w:rsidRPr="0009363D">
        <w:rPr>
          <w:rFonts w:hint="eastAsia"/>
          <w:color w:val="FF0000"/>
          <w:szCs w:val="21"/>
        </w:rPr>
        <w:t>配合参数：</w:t>
      </w:r>
    </w:p>
    <w:p w14:paraId="50E48055" w14:textId="77F2E162" w:rsidR="0009363D" w:rsidRPr="000947D0" w:rsidRDefault="0009363D" w:rsidP="0009363D">
      <w:pPr>
        <w:ind w:firstLineChars="700" w:firstLine="1470"/>
        <w:rPr>
          <w:b/>
          <w:bCs/>
          <w:color w:val="FF0000"/>
          <w:szCs w:val="21"/>
        </w:rPr>
      </w:pPr>
      <w:r w:rsidRPr="0009363D">
        <w:rPr>
          <w:b/>
          <w:bCs/>
          <w:noProof/>
          <w:color w:val="FF0000"/>
          <w:szCs w:val="21"/>
        </w:rPr>
        <w:drawing>
          <wp:inline distT="0" distB="0" distL="0" distR="0" wp14:anchorId="3BBD520E" wp14:editId="3A5907A1">
            <wp:extent cx="3457575" cy="584200"/>
            <wp:effectExtent l="0" t="0" r="0" b="0"/>
            <wp:docPr id="5149470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94709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458060" cy="584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230D00" w14:textId="77777777" w:rsidR="007522FF" w:rsidRDefault="007522FF" w:rsidP="001E12BD">
      <w:pPr>
        <w:ind w:firstLineChars="300" w:firstLine="630"/>
        <w:rPr>
          <w:color w:val="FF0000"/>
          <w:szCs w:val="21"/>
        </w:rPr>
      </w:pPr>
    </w:p>
    <w:p w14:paraId="6434835D" w14:textId="77777777" w:rsidR="00AE3655" w:rsidRDefault="00AE3655" w:rsidP="001E12BD">
      <w:pPr>
        <w:ind w:firstLineChars="300" w:firstLine="630"/>
        <w:rPr>
          <w:color w:val="FF0000"/>
          <w:szCs w:val="21"/>
        </w:rPr>
      </w:pPr>
    </w:p>
    <w:p w14:paraId="50B4D414" w14:textId="1F4E0D47" w:rsidR="00BD47E2" w:rsidRDefault="001E12BD" w:rsidP="00AE3655">
      <w:pPr>
        <w:ind w:firstLineChars="300" w:firstLine="63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>点</w:t>
      </w:r>
      <w:r w:rsidR="009967D3">
        <w:rPr>
          <w:rFonts w:hint="eastAsia"/>
          <w:color w:val="FF0000"/>
          <w:szCs w:val="21"/>
        </w:rPr>
        <w:t xml:space="preserve">击 </w:t>
      </w:r>
      <w:r w:rsidR="009967D3">
        <w:rPr>
          <w:color w:val="FF0000"/>
          <w:szCs w:val="21"/>
        </w:rPr>
        <w:t>(</w:t>
      </w:r>
      <w:r w:rsidR="009967D3">
        <w:rPr>
          <w:rFonts w:hint="eastAsia"/>
          <w:color w:val="FF0000"/>
          <w:szCs w:val="21"/>
        </w:rPr>
        <w:t>批量</w:t>
      </w:r>
      <w:r w:rsidR="009967D3">
        <w:rPr>
          <w:color w:val="FF0000"/>
          <w:szCs w:val="21"/>
        </w:rPr>
        <w:t>)</w:t>
      </w:r>
      <w:proofErr w:type="gramStart"/>
      <w:r w:rsidR="009967D3">
        <w:rPr>
          <w:rFonts w:hint="eastAsia"/>
          <w:color w:val="FF0000"/>
          <w:szCs w:val="21"/>
        </w:rPr>
        <w:t>启动</w:t>
      </w:r>
      <w:r>
        <w:rPr>
          <w:rFonts w:hint="eastAsia"/>
          <w:color w:val="FF0000"/>
          <w:szCs w:val="21"/>
        </w:rPr>
        <w:t>盯盘</w:t>
      </w:r>
      <w:proofErr w:type="gramEnd"/>
      <w:r>
        <w:rPr>
          <w:rFonts w:hint="eastAsia"/>
          <w:color w:val="FF0000"/>
          <w:szCs w:val="21"/>
        </w:rPr>
        <w:t xml:space="preserve"> 后日志</w:t>
      </w:r>
    </w:p>
    <w:p w14:paraId="40AE8CC6" w14:textId="2D3ECA3E" w:rsidR="00C25A66" w:rsidRDefault="00C25A66" w:rsidP="00C25A66">
      <w:pPr>
        <w:ind w:left="420" w:hangingChars="200" w:hanging="420"/>
        <w:rPr>
          <w:color w:val="FF0000"/>
          <w:szCs w:val="21"/>
        </w:rPr>
      </w:pPr>
      <w:r>
        <w:rPr>
          <w:color w:val="FF0000"/>
          <w:szCs w:val="21"/>
        </w:rPr>
        <w:t xml:space="preserve">   </w:t>
      </w:r>
      <w:r w:rsidR="009967D3" w:rsidRPr="009967D3">
        <w:rPr>
          <w:noProof/>
          <w:color w:val="FF0000"/>
          <w:szCs w:val="21"/>
        </w:rPr>
        <w:lastRenderedPageBreak/>
        <w:drawing>
          <wp:inline distT="0" distB="0" distL="0" distR="0" wp14:anchorId="32A68FB5" wp14:editId="7684BE74">
            <wp:extent cx="5274310" cy="3058160"/>
            <wp:effectExtent l="0" t="0" r="0" b="0"/>
            <wp:docPr id="188700100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700100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F4506F" w14:textId="0B50CABA" w:rsidR="00C25A66" w:rsidRDefault="00C25A66" w:rsidP="00C25A66">
      <w:pPr>
        <w:ind w:left="420" w:hangingChars="200" w:hanging="42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 xml:space="preserve"> </w:t>
      </w:r>
      <w:r>
        <w:rPr>
          <w:color w:val="FF0000"/>
          <w:szCs w:val="21"/>
        </w:rPr>
        <w:t xml:space="preserve">           </w:t>
      </w:r>
      <w:r w:rsidR="0016289C">
        <w:rPr>
          <w:rFonts w:hint="eastAsia"/>
          <w:color w:val="FF0000"/>
          <w:szCs w:val="21"/>
        </w:rPr>
        <w:t>点击 停止</w:t>
      </w:r>
      <w:proofErr w:type="gramStart"/>
      <w:r w:rsidR="0016289C">
        <w:rPr>
          <w:rFonts w:hint="eastAsia"/>
          <w:color w:val="FF0000"/>
          <w:szCs w:val="21"/>
        </w:rPr>
        <w:t>全部盯盘</w:t>
      </w:r>
      <w:proofErr w:type="gramEnd"/>
      <w:r w:rsidR="0016289C">
        <w:rPr>
          <w:rFonts w:hint="eastAsia"/>
          <w:color w:val="FF0000"/>
          <w:szCs w:val="21"/>
        </w:rPr>
        <w:t xml:space="preserve"> 日志</w:t>
      </w:r>
    </w:p>
    <w:p w14:paraId="3DA16E59" w14:textId="74620D9C" w:rsidR="0016289C" w:rsidRDefault="0016289C" w:rsidP="0016289C">
      <w:pPr>
        <w:ind w:leftChars="200" w:left="420"/>
        <w:rPr>
          <w:color w:val="FF0000"/>
          <w:szCs w:val="21"/>
        </w:rPr>
      </w:pPr>
      <w:r w:rsidRPr="0016289C">
        <w:rPr>
          <w:noProof/>
          <w:color w:val="FF0000"/>
          <w:szCs w:val="21"/>
        </w:rPr>
        <w:drawing>
          <wp:inline distT="0" distB="0" distL="0" distR="0" wp14:anchorId="70B10916" wp14:editId="670405E8">
            <wp:extent cx="5274310" cy="1314450"/>
            <wp:effectExtent l="0" t="0" r="0" b="0"/>
            <wp:docPr id="83144897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1448973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372112" w14:textId="346B8D6E" w:rsidR="0016289C" w:rsidRDefault="00B85C7E" w:rsidP="00C25A66">
      <w:pPr>
        <w:ind w:left="420" w:hangingChars="200" w:hanging="42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 xml:space="preserve"> </w:t>
      </w:r>
      <w:r>
        <w:rPr>
          <w:color w:val="FF0000"/>
          <w:szCs w:val="21"/>
        </w:rPr>
        <w:t xml:space="preserve">   </w:t>
      </w:r>
    </w:p>
    <w:p w14:paraId="0FF6B76D" w14:textId="4861EE2A" w:rsidR="00B85C7E" w:rsidRDefault="00B85C7E" w:rsidP="00C25A66">
      <w:pPr>
        <w:ind w:left="420" w:hangingChars="200" w:hanging="42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 xml:space="preserve"> </w:t>
      </w:r>
      <w:r>
        <w:rPr>
          <w:color w:val="FF0000"/>
          <w:szCs w:val="21"/>
        </w:rPr>
        <w:t xml:space="preserve">       </w:t>
      </w:r>
      <w:proofErr w:type="gramStart"/>
      <w:r>
        <w:rPr>
          <w:rFonts w:hint="eastAsia"/>
          <w:color w:val="FF0000"/>
          <w:szCs w:val="21"/>
        </w:rPr>
        <w:t>盯盘卖出废单</w:t>
      </w:r>
      <w:proofErr w:type="gramEnd"/>
      <w:r>
        <w:rPr>
          <w:rFonts w:hint="eastAsia"/>
          <w:color w:val="FF0000"/>
          <w:szCs w:val="21"/>
        </w:rPr>
        <w:t>处理机制</w:t>
      </w:r>
    </w:p>
    <w:p w14:paraId="1CE9C413" w14:textId="0BC68A88" w:rsidR="001E12BD" w:rsidRDefault="001E12BD" w:rsidP="001E12BD">
      <w:pPr>
        <w:ind w:leftChars="200" w:left="420" w:firstLineChars="500" w:firstLine="1050"/>
        <w:rPr>
          <w:color w:val="FF0000"/>
          <w:szCs w:val="21"/>
        </w:rPr>
      </w:pPr>
      <w:r w:rsidRPr="001E12BD">
        <w:rPr>
          <w:noProof/>
          <w:color w:val="FF0000"/>
          <w:szCs w:val="21"/>
        </w:rPr>
        <w:drawing>
          <wp:inline distT="0" distB="0" distL="0" distR="0" wp14:anchorId="5ABD39BA" wp14:editId="285C88DC">
            <wp:extent cx="2772162" cy="1247949"/>
            <wp:effectExtent l="0" t="0" r="9525" b="9525"/>
            <wp:docPr id="162020579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0205795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772162" cy="1247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798A7D" w14:textId="77777777" w:rsidR="00AB20D9" w:rsidRDefault="00E60FA4" w:rsidP="00767467">
      <w:pPr>
        <w:ind w:firstLineChars="300" w:firstLine="630"/>
        <w:rPr>
          <w:color w:val="FF0000"/>
          <w:szCs w:val="21"/>
        </w:rPr>
      </w:pPr>
      <w:proofErr w:type="gramStart"/>
      <w:r>
        <w:rPr>
          <w:rFonts w:hint="eastAsia"/>
          <w:color w:val="FF0000"/>
          <w:szCs w:val="21"/>
        </w:rPr>
        <w:t>废单重发</w:t>
      </w:r>
      <w:proofErr w:type="gramEnd"/>
      <w:r>
        <w:rPr>
          <w:rFonts w:hint="eastAsia"/>
          <w:color w:val="FF0000"/>
          <w:szCs w:val="21"/>
        </w:rPr>
        <w:t>价格调整 默认0</w:t>
      </w:r>
      <w:r>
        <w:rPr>
          <w:color w:val="FF0000"/>
          <w:szCs w:val="21"/>
        </w:rPr>
        <w:t>.03</w:t>
      </w:r>
      <w:r>
        <w:rPr>
          <w:rFonts w:hint="eastAsia"/>
          <w:color w:val="FF0000"/>
          <w:szCs w:val="21"/>
        </w:rPr>
        <w:t>元</w:t>
      </w:r>
      <w:r w:rsidR="00AB20D9">
        <w:rPr>
          <w:rFonts w:hint="eastAsia"/>
          <w:color w:val="FF0000"/>
          <w:szCs w:val="21"/>
        </w:rPr>
        <w:t xml:space="preserve"> 设置该参数值大于0有效；目前程序</w:t>
      </w:r>
      <w:proofErr w:type="gramStart"/>
      <w:r w:rsidR="00AB20D9">
        <w:rPr>
          <w:rFonts w:hint="eastAsia"/>
          <w:color w:val="FF0000"/>
          <w:szCs w:val="21"/>
        </w:rPr>
        <w:t>持仓盯盘卖</w:t>
      </w:r>
      <w:proofErr w:type="gramEnd"/>
    </w:p>
    <w:p w14:paraId="00D6304F" w14:textId="5F7970AA" w:rsidR="00E60FA4" w:rsidRDefault="00AB20D9" w:rsidP="00767467">
      <w:pPr>
        <w:ind w:firstLineChars="300" w:firstLine="63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>出价格为当前行情的最低可卖价+</w:t>
      </w:r>
      <w:r>
        <w:rPr>
          <w:color w:val="FF0000"/>
          <w:szCs w:val="21"/>
        </w:rPr>
        <w:t>0.03</w:t>
      </w:r>
      <w:r>
        <w:rPr>
          <w:rFonts w:hint="eastAsia"/>
          <w:color w:val="FF0000"/>
          <w:szCs w:val="21"/>
        </w:rPr>
        <w:t>元；极端情况下会出现价格无效，设置该</w:t>
      </w:r>
    </w:p>
    <w:p w14:paraId="35A1E015" w14:textId="3C39D03C" w:rsidR="00AB20D9" w:rsidRDefault="00AB20D9" w:rsidP="00767467">
      <w:pPr>
        <w:ind w:firstLineChars="300" w:firstLine="630"/>
        <w:rPr>
          <w:szCs w:val="21"/>
        </w:rPr>
      </w:pPr>
      <w:r>
        <w:rPr>
          <w:rFonts w:hint="eastAsia"/>
          <w:color w:val="FF0000"/>
          <w:szCs w:val="21"/>
        </w:rPr>
        <w:t>参数可在持仓</w:t>
      </w:r>
      <w:proofErr w:type="gramStart"/>
      <w:r>
        <w:rPr>
          <w:rFonts w:hint="eastAsia"/>
          <w:color w:val="FF0000"/>
          <w:szCs w:val="21"/>
        </w:rPr>
        <w:t>盯盘卖出废单</w:t>
      </w:r>
      <w:proofErr w:type="gramEnd"/>
      <w:r>
        <w:rPr>
          <w:rFonts w:hint="eastAsia"/>
          <w:color w:val="FF0000"/>
          <w:szCs w:val="21"/>
        </w:rPr>
        <w:t>时调整价格重新下单。</w:t>
      </w:r>
      <w:r w:rsidRPr="00AB20D9">
        <w:rPr>
          <w:rFonts w:hint="eastAsia"/>
          <w:szCs w:val="21"/>
        </w:rPr>
        <w:t>注</w:t>
      </w:r>
      <w:r w:rsidR="00C94ED4">
        <w:rPr>
          <w:rFonts w:hint="eastAsia"/>
          <w:szCs w:val="21"/>
        </w:rPr>
        <w:t>:</w:t>
      </w:r>
      <w:proofErr w:type="gramStart"/>
      <w:r>
        <w:rPr>
          <w:rFonts w:hint="eastAsia"/>
          <w:szCs w:val="21"/>
        </w:rPr>
        <w:t>本废单重发</w:t>
      </w:r>
      <w:proofErr w:type="gramEnd"/>
      <w:r>
        <w:rPr>
          <w:rFonts w:hint="eastAsia"/>
          <w:szCs w:val="21"/>
        </w:rPr>
        <w:t>机制</w:t>
      </w:r>
      <w:r w:rsidRPr="00AB20D9">
        <w:rPr>
          <w:rFonts w:hint="eastAsia"/>
          <w:szCs w:val="21"/>
        </w:rPr>
        <w:t>仅限当前</w:t>
      </w:r>
    </w:p>
    <w:p w14:paraId="652D8FC8" w14:textId="1E1E5581" w:rsidR="00AB20D9" w:rsidRDefault="00AB20D9" w:rsidP="00767467">
      <w:pPr>
        <w:ind w:firstLineChars="300" w:firstLine="630"/>
        <w:rPr>
          <w:szCs w:val="21"/>
        </w:rPr>
      </w:pPr>
      <w:r w:rsidRPr="00AB20D9">
        <w:rPr>
          <w:rFonts w:hint="eastAsia"/>
          <w:szCs w:val="21"/>
        </w:rPr>
        <w:t>雷达</w:t>
      </w:r>
      <w:proofErr w:type="gramStart"/>
      <w:r w:rsidRPr="00AB20D9">
        <w:rPr>
          <w:rFonts w:hint="eastAsia"/>
          <w:szCs w:val="21"/>
        </w:rPr>
        <w:t>星发出</w:t>
      </w:r>
      <w:proofErr w:type="gramEnd"/>
      <w:r w:rsidRPr="00AB20D9">
        <w:rPr>
          <w:rFonts w:hint="eastAsia"/>
          <w:szCs w:val="21"/>
        </w:rPr>
        <w:t>的</w:t>
      </w:r>
      <w:proofErr w:type="gramStart"/>
      <w:r w:rsidRPr="00AB20D9">
        <w:rPr>
          <w:rFonts w:hint="eastAsia"/>
          <w:szCs w:val="21"/>
        </w:rPr>
        <w:t>持仓盯盘卖单</w:t>
      </w:r>
      <w:proofErr w:type="gramEnd"/>
      <w:r w:rsidRPr="00AB20D9">
        <w:rPr>
          <w:rFonts w:hint="eastAsia"/>
          <w:szCs w:val="21"/>
        </w:rPr>
        <w:t>。</w:t>
      </w:r>
    </w:p>
    <w:p w14:paraId="301C16A3" w14:textId="77777777" w:rsidR="00AB20D9" w:rsidRDefault="00AB20D9" w:rsidP="00767467">
      <w:pPr>
        <w:ind w:firstLineChars="300" w:firstLine="630"/>
        <w:rPr>
          <w:color w:val="FF0000"/>
          <w:szCs w:val="21"/>
        </w:rPr>
      </w:pPr>
    </w:p>
    <w:p w14:paraId="04B36747" w14:textId="7DB6CFE3" w:rsidR="00DF0415" w:rsidRDefault="00DF0415" w:rsidP="00767467">
      <w:pPr>
        <w:ind w:firstLineChars="300" w:firstLine="63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>定时设置</w:t>
      </w:r>
    </w:p>
    <w:p w14:paraId="1EE129DB" w14:textId="6D76BB77" w:rsidR="00902C6F" w:rsidRDefault="00902C6F" w:rsidP="00902C6F">
      <w:pPr>
        <w:ind w:firstLineChars="800" w:firstLine="1680"/>
        <w:rPr>
          <w:color w:val="FF0000"/>
          <w:szCs w:val="21"/>
        </w:rPr>
      </w:pPr>
      <w:r w:rsidRPr="00902C6F">
        <w:rPr>
          <w:noProof/>
          <w:color w:val="FF0000"/>
          <w:szCs w:val="21"/>
        </w:rPr>
        <w:drawing>
          <wp:inline distT="0" distB="0" distL="0" distR="0" wp14:anchorId="668B33D4" wp14:editId="0550403C">
            <wp:extent cx="2600688" cy="1038370"/>
            <wp:effectExtent l="0" t="0" r="9525" b="9525"/>
            <wp:docPr id="83114734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1147347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600688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EB8E56" w14:textId="60339808" w:rsidR="00902C6F" w:rsidRDefault="00902C6F" w:rsidP="00902C6F">
      <w:pPr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lastRenderedPageBreak/>
        <w:t xml:space="preserve"> </w:t>
      </w:r>
      <w:r>
        <w:rPr>
          <w:color w:val="FF0000"/>
          <w:szCs w:val="21"/>
        </w:rPr>
        <w:t xml:space="preserve">          </w:t>
      </w:r>
      <w:r>
        <w:rPr>
          <w:rFonts w:hint="eastAsia"/>
          <w:color w:val="FF0000"/>
          <w:szCs w:val="21"/>
        </w:rPr>
        <w:t>定时时间 设置定时卖出，参数值“0</w:t>
      </w:r>
      <w:r>
        <w:rPr>
          <w:color w:val="FF0000"/>
          <w:szCs w:val="21"/>
        </w:rPr>
        <w:t>0</w:t>
      </w:r>
      <w:r>
        <w:rPr>
          <w:rFonts w:hint="eastAsia"/>
          <w:color w:val="FF0000"/>
          <w:szCs w:val="21"/>
        </w:rPr>
        <w:t>:</w:t>
      </w:r>
      <w:r>
        <w:rPr>
          <w:color w:val="FF0000"/>
          <w:szCs w:val="21"/>
        </w:rPr>
        <w:t>00:00</w:t>
      </w:r>
      <w:r>
        <w:rPr>
          <w:rFonts w:hint="eastAsia"/>
          <w:color w:val="FF0000"/>
          <w:szCs w:val="21"/>
        </w:rPr>
        <w:t>”为关闭。其他有效时间必须在0</w:t>
      </w:r>
      <w:r>
        <w:rPr>
          <w:color w:val="FF0000"/>
          <w:szCs w:val="21"/>
        </w:rPr>
        <w:t>9</w:t>
      </w:r>
      <w:r>
        <w:rPr>
          <w:rFonts w:hint="eastAsia"/>
          <w:color w:val="FF0000"/>
          <w:szCs w:val="21"/>
        </w:rPr>
        <w:t>:</w:t>
      </w:r>
      <w:r w:rsidR="0071610A">
        <w:rPr>
          <w:color w:val="FF0000"/>
          <w:szCs w:val="21"/>
        </w:rPr>
        <w:t>2</w:t>
      </w:r>
      <w:r>
        <w:rPr>
          <w:color w:val="FF0000"/>
          <w:szCs w:val="21"/>
        </w:rPr>
        <w:t>5:00~</w:t>
      </w:r>
    </w:p>
    <w:p w14:paraId="623187C6" w14:textId="77777777" w:rsidR="00B63333" w:rsidRDefault="00902C6F" w:rsidP="00902C6F">
      <w:pPr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 xml:space="preserve"> </w:t>
      </w:r>
      <w:r>
        <w:rPr>
          <w:color w:val="FF0000"/>
          <w:szCs w:val="21"/>
        </w:rPr>
        <w:t xml:space="preserve">          14:57:00</w:t>
      </w:r>
      <w:r w:rsidR="00057F1C">
        <w:rPr>
          <w:rFonts w:hint="eastAsia"/>
          <w:color w:val="FF0000"/>
          <w:szCs w:val="21"/>
        </w:rPr>
        <w:t>之间的时间点</w:t>
      </w:r>
      <w:r w:rsidR="00A85422">
        <w:rPr>
          <w:rFonts w:hint="eastAsia"/>
          <w:color w:val="FF0000"/>
          <w:szCs w:val="21"/>
        </w:rPr>
        <w:t>（支持午间时间预埋）</w:t>
      </w:r>
      <w:r w:rsidR="00057F1C">
        <w:rPr>
          <w:rFonts w:hint="eastAsia"/>
          <w:color w:val="FF0000"/>
          <w:szCs w:val="21"/>
        </w:rPr>
        <w:t>。时分秒均为2位数字。</w:t>
      </w:r>
      <w:r w:rsidR="00B63333">
        <w:rPr>
          <w:rFonts w:hint="eastAsia"/>
          <w:color w:val="FF0000"/>
          <w:szCs w:val="21"/>
        </w:rPr>
        <w:t>设置的定时</w:t>
      </w:r>
      <w:proofErr w:type="gramStart"/>
      <w:r w:rsidR="00B63333">
        <w:rPr>
          <w:rFonts w:hint="eastAsia"/>
          <w:color w:val="FF0000"/>
          <w:szCs w:val="21"/>
        </w:rPr>
        <w:t>时</w:t>
      </w:r>
      <w:proofErr w:type="gramEnd"/>
    </w:p>
    <w:p w14:paraId="5D842976" w14:textId="2CDF8CCA" w:rsidR="00B63333" w:rsidRDefault="00B63333" w:rsidP="00B63333">
      <w:pPr>
        <w:ind w:firstLineChars="300" w:firstLine="63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>间在</w:t>
      </w:r>
      <w:r w:rsidR="005775CE" w:rsidRPr="00A07208">
        <w:rPr>
          <w:rFonts w:hint="eastAsia"/>
          <w:color w:val="000000" w:themeColor="text1"/>
          <w:szCs w:val="21"/>
        </w:rPr>
        <w:t>启动</w:t>
      </w:r>
      <w:r w:rsidRPr="00A07208">
        <w:rPr>
          <w:rFonts w:hint="eastAsia"/>
          <w:color w:val="000000" w:themeColor="text1"/>
          <w:szCs w:val="21"/>
        </w:rPr>
        <w:t>时间</w:t>
      </w:r>
      <w:r>
        <w:rPr>
          <w:rFonts w:hint="eastAsia"/>
          <w:color w:val="FF0000"/>
          <w:szCs w:val="21"/>
        </w:rPr>
        <w:t>之后的才能有效。</w:t>
      </w:r>
      <w:r w:rsidR="009D0C81" w:rsidRPr="00296286">
        <w:rPr>
          <w:rFonts w:hint="eastAsia"/>
          <w:color w:val="00B0F0"/>
          <w:szCs w:val="21"/>
        </w:rPr>
        <w:t>请谨慎使用定时卖出功能</w:t>
      </w:r>
      <w:r w:rsidR="000D638B" w:rsidRPr="00296286">
        <w:rPr>
          <w:rFonts w:hint="eastAsia"/>
          <w:color w:val="00B0F0"/>
          <w:szCs w:val="21"/>
        </w:rPr>
        <w:t>。</w:t>
      </w:r>
    </w:p>
    <w:p w14:paraId="5D8C95A0" w14:textId="77777777" w:rsidR="00A85422" w:rsidRDefault="00A85422" w:rsidP="00902C6F">
      <w:pPr>
        <w:rPr>
          <w:color w:val="FF0000"/>
          <w:szCs w:val="21"/>
        </w:rPr>
      </w:pPr>
    </w:p>
    <w:p w14:paraId="73F80682" w14:textId="00EB4A43" w:rsidR="00902C6F" w:rsidRDefault="006C31F7" w:rsidP="00A85422">
      <w:pPr>
        <w:ind w:firstLineChars="300" w:firstLine="63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>开盘</w:t>
      </w:r>
      <w:proofErr w:type="gramStart"/>
      <w:r>
        <w:rPr>
          <w:rFonts w:hint="eastAsia"/>
          <w:color w:val="FF0000"/>
          <w:szCs w:val="21"/>
        </w:rPr>
        <w:t>前盯盘卖请</w:t>
      </w:r>
      <w:proofErr w:type="gramEnd"/>
      <w:r>
        <w:rPr>
          <w:rFonts w:hint="eastAsia"/>
          <w:color w:val="FF0000"/>
          <w:szCs w:val="21"/>
        </w:rPr>
        <w:t>用</w:t>
      </w:r>
    </w:p>
    <w:p w14:paraId="47AC832C" w14:textId="640F249C" w:rsidR="006C31F7" w:rsidRDefault="006C31F7" w:rsidP="00902C6F">
      <w:pPr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 xml:space="preserve"> </w:t>
      </w:r>
      <w:r>
        <w:rPr>
          <w:color w:val="FF0000"/>
          <w:szCs w:val="21"/>
        </w:rPr>
        <w:t xml:space="preserve">                             </w:t>
      </w:r>
      <w:r w:rsidRPr="006C31F7">
        <w:rPr>
          <w:noProof/>
          <w:color w:val="FF0000"/>
          <w:szCs w:val="21"/>
        </w:rPr>
        <w:drawing>
          <wp:inline distT="0" distB="0" distL="0" distR="0" wp14:anchorId="33FC6298" wp14:editId="745F2699">
            <wp:extent cx="2362530" cy="990738"/>
            <wp:effectExtent l="0" t="0" r="0" b="0"/>
            <wp:docPr id="11809596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0959614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362530" cy="990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C29D7C" w14:textId="1BB23CAD" w:rsidR="00AB714E" w:rsidRDefault="00AB714E" w:rsidP="00902C6F">
      <w:pPr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 xml:space="preserve"> </w:t>
      </w:r>
      <w:r>
        <w:rPr>
          <w:color w:val="FF0000"/>
          <w:szCs w:val="21"/>
        </w:rPr>
        <w:t xml:space="preserve">          </w:t>
      </w:r>
      <w:r>
        <w:rPr>
          <w:rFonts w:hint="eastAsia"/>
          <w:color w:val="FF0000"/>
          <w:szCs w:val="21"/>
        </w:rPr>
        <w:t>收盘竞价</w:t>
      </w:r>
      <w:proofErr w:type="gramStart"/>
      <w:r>
        <w:rPr>
          <w:rFonts w:hint="eastAsia"/>
          <w:color w:val="FF0000"/>
          <w:szCs w:val="21"/>
        </w:rPr>
        <w:t>盯盘卖请</w:t>
      </w:r>
      <w:proofErr w:type="gramEnd"/>
      <w:r>
        <w:rPr>
          <w:rFonts w:hint="eastAsia"/>
          <w:color w:val="FF0000"/>
          <w:szCs w:val="21"/>
        </w:rPr>
        <w:t>用</w:t>
      </w:r>
    </w:p>
    <w:p w14:paraId="4F04565B" w14:textId="7FC30701" w:rsidR="00AB714E" w:rsidRDefault="00AB714E" w:rsidP="00902C6F">
      <w:pPr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 xml:space="preserve"> </w:t>
      </w:r>
      <w:r>
        <w:rPr>
          <w:color w:val="FF0000"/>
          <w:szCs w:val="21"/>
        </w:rPr>
        <w:t xml:space="preserve">                            </w:t>
      </w:r>
      <w:r w:rsidRPr="00AB714E">
        <w:rPr>
          <w:noProof/>
          <w:color w:val="FF0000"/>
          <w:szCs w:val="21"/>
        </w:rPr>
        <w:drawing>
          <wp:inline distT="0" distB="0" distL="0" distR="0" wp14:anchorId="77F0BCE1" wp14:editId="698AFCE5">
            <wp:extent cx="2429214" cy="1600423"/>
            <wp:effectExtent l="0" t="0" r="9525" b="0"/>
            <wp:docPr id="10301307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13070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429214" cy="1600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FF641" w14:textId="08509B67" w:rsidR="004F3DE7" w:rsidRPr="00D85143" w:rsidRDefault="004F3DE7" w:rsidP="00902C6F">
      <w:pPr>
        <w:rPr>
          <w:color w:val="00B0F0"/>
          <w:szCs w:val="21"/>
        </w:rPr>
      </w:pPr>
      <w:r>
        <w:rPr>
          <w:rFonts w:hint="eastAsia"/>
          <w:color w:val="FF0000"/>
          <w:szCs w:val="21"/>
        </w:rPr>
        <w:t xml:space="preserve"> </w:t>
      </w:r>
      <w:r>
        <w:rPr>
          <w:color w:val="FF0000"/>
          <w:szCs w:val="21"/>
        </w:rPr>
        <w:t xml:space="preserve">              </w:t>
      </w:r>
      <w:r w:rsidRPr="00D85143">
        <w:rPr>
          <w:rFonts w:hint="eastAsia"/>
          <w:color w:val="00B0F0"/>
          <w:szCs w:val="21"/>
        </w:rPr>
        <w:t>同时设置了定时时间和收盘盯卖，如果定时时间有效则先在定时时间点触发卖出，</w:t>
      </w:r>
    </w:p>
    <w:p w14:paraId="5286ECA9" w14:textId="7EC9D741" w:rsidR="004F3DE7" w:rsidRPr="00D85143" w:rsidRDefault="004F3DE7" w:rsidP="004F3DE7">
      <w:pPr>
        <w:ind w:firstLineChars="400" w:firstLine="840"/>
        <w:rPr>
          <w:color w:val="00B0F0"/>
          <w:szCs w:val="21"/>
        </w:rPr>
      </w:pPr>
      <w:r w:rsidRPr="00D85143">
        <w:rPr>
          <w:rFonts w:hint="eastAsia"/>
          <w:color w:val="00B0F0"/>
          <w:szCs w:val="21"/>
        </w:rPr>
        <w:t>收盘</w:t>
      </w:r>
      <w:proofErr w:type="gramStart"/>
      <w:r w:rsidRPr="00D85143">
        <w:rPr>
          <w:rFonts w:hint="eastAsia"/>
          <w:color w:val="00B0F0"/>
          <w:szCs w:val="21"/>
        </w:rPr>
        <w:t>竞价盯盘不再</w:t>
      </w:r>
      <w:proofErr w:type="gramEnd"/>
      <w:r w:rsidRPr="00D85143">
        <w:rPr>
          <w:rFonts w:hint="eastAsia"/>
          <w:color w:val="00B0F0"/>
          <w:szCs w:val="21"/>
        </w:rPr>
        <w:t>执行。</w:t>
      </w:r>
    </w:p>
    <w:p w14:paraId="51CFDCFB" w14:textId="77777777" w:rsidR="004F3DE7" w:rsidRDefault="004F3DE7" w:rsidP="004F3DE7">
      <w:pPr>
        <w:ind w:firstLineChars="1200" w:firstLine="2520"/>
        <w:rPr>
          <w:color w:val="FF0000"/>
          <w:szCs w:val="21"/>
        </w:rPr>
      </w:pPr>
    </w:p>
    <w:p w14:paraId="4E6FB275" w14:textId="0AF02DDF" w:rsidR="00D65853" w:rsidRDefault="00D65853" w:rsidP="00902C6F">
      <w:pPr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 xml:space="preserve"> </w:t>
      </w:r>
      <w:r>
        <w:rPr>
          <w:color w:val="FF0000"/>
          <w:szCs w:val="21"/>
        </w:rPr>
        <w:t xml:space="preserve">          </w:t>
      </w:r>
      <w:r>
        <w:rPr>
          <w:rFonts w:hint="eastAsia"/>
          <w:color w:val="FF0000"/>
          <w:szCs w:val="21"/>
        </w:rPr>
        <w:t>冲高回落</w:t>
      </w:r>
    </w:p>
    <w:p w14:paraId="4059C5B8" w14:textId="57F227B0" w:rsidR="001E12BD" w:rsidRDefault="008D1D0F" w:rsidP="00767467">
      <w:pPr>
        <w:ind w:firstLineChars="300" w:firstLine="630"/>
        <w:rPr>
          <w:color w:val="FF0000"/>
          <w:szCs w:val="21"/>
        </w:rPr>
      </w:pPr>
      <w:r>
        <w:rPr>
          <w:color w:val="FF0000"/>
          <w:szCs w:val="21"/>
        </w:rPr>
        <w:tab/>
      </w:r>
      <w:r>
        <w:rPr>
          <w:color w:val="FF0000"/>
          <w:szCs w:val="21"/>
        </w:rPr>
        <w:tab/>
      </w:r>
      <w:r>
        <w:rPr>
          <w:color w:val="FF0000"/>
          <w:szCs w:val="21"/>
        </w:rPr>
        <w:tab/>
      </w:r>
      <w:r w:rsidRPr="008D1D0F">
        <w:rPr>
          <w:noProof/>
          <w:color w:val="FF0000"/>
          <w:szCs w:val="21"/>
        </w:rPr>
        <w:drawing>
          <wp:inline distT="0" distB="0" distL="0" distR="0" wp14:anchorId="7FE981C5" wp14:editId="3C2465EB">
            <wp:extent cx="2667372" cy="1095528"/>
            <wp:effectExtent l="0" t="0" r="0" b="9525"/>
            <wp:docPr id="42612779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127796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667372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D7057A" w14:textId="6325B17D" w:rsidR="00F41C88" w:rsidRPr="00C94ED4" w:rsidRDefault="00E60FA4" w:rsidP="00F41C88">
      <w:pPr>
        <w:ind w:firstLineChars="300" w:firstLine="630"/>
        <w:rPr>
          <w:color w:val="000000" w:themeColor="text1"/>
          <w:szCs w:val="21"/>
        </w:rPr>
      </w:pPr>
      <w:r>
        <w:rPr>
          <w:rFonts w:hint="eastAsia"/>
          <w:color w:val="FF0000"/>
          <w:szCs w:val="21"/>
        </w:rPr>
        <w:t>冲高回落 &gt;</w:t>
      </w:r>
      <w:r>
        <w:rPr>
          <w:color w:val="FF0000"/>
          <w:szCs w:val="21"/>
        </w:rPr>
        <w:t>0</w:t>
      </w:r>
      <w:proofErr w:type="gramStart"/>
      <w:r>
        <w:rPr>
          <w:rFonts w:hint="eastAsia"/>
          <w:color w:val="FF0000"/>
          <w:szCs w:val="21"/>
        </w:rPr>
        <w:t>值有效</w:t>
      </w:r>
      <w:proofErr w:type="gramEnd"/>
      <w:r>
        <w:rPr>
          <w:rFonts w:hint="eastAsia"/>
          <w:color w:val="FF0000"/>
          <w:szCs w:val="21"/>
        </w:rPr>
        <w:t xml:space="preserve"> 比如图中的2.</w:t>
      </w:r>
      <w:r>
        <w:rPr>
          <w:color w:val="FF0000"/>
          <w:szCs w:val="21"/>
        </w:rPr>
        <w:t>02%</w:t>
      </w:r>
    </w:p>
    <w:p w14:paraId="3AD499AD" w14:textId="4059832C" w:rsidR="00886AED" w:rsidRPr="00C94ED4" w:rsidRDefault="00886AED" w:rsidP="00767467">
      <w:pPr>
        <w:ind w:firstLineChars="300" w:firstLine="630"/>
        <w:rPr>
          <w:color w:val="000000" w:themeColor="text1"/>
          <w:szCs w:val="21"/>
        </w:rPr>
      </w:pPr>
    </w:p>
    <w:p w14:paraId="72C23349" w14:textId="77777777" w:rsidR="00753AF2" w:rsidRDefault="00753AF2" w:rsidP="00DE04B8">
      <w:pPr>
        <w:ind w:leftChars="300" w:left="840" w:hangingChars="100" w:hanging="210"/>
        <w:rPr>
          <w:color w:val="FF0000"/>
          <w:szCs w:val="21"/>
        </w:rPr>
      </w:pPr>
    </w:p>
    <w:p w14:paraId="26EF31F7" w14:textId="5F503175" w:rsidR="00753AF2" w:rsidRDefault="00753AF2" w:rsidP="00DE04B8">
      <w:pPr>
        <w:ind w:leftChars="300" w:left="840" w:hangingChars="100" w:hanging="210"/>
        <w:rPr>
          <w:color w:val="FF0000"/>
          <w:szCs w:val="21"/>
        </w:rPr>
      </w:pPr>
      <w:proofErr w:type="gramStart"/>
      <w:r>
        <w:rPr>
          <w:rFonts w:hint="eastAsia"/>
          <w:color w:val="FF0000"/>
          <w:szCs w:val="21"/>
        </w:rPr>
        <w:t>涨停封单</w:t>
      </w:r>
      <w:proofErr w:type="gramEnd"/>
      <w:r>
        <w:rPr>
          <w:rFonts w:hint="eastAsia"/>
          <w:color w:val="FF0000"/>
          <w:szCs w:val="21"/>
        </w:rPr>
        <w:t>下降</w:t>
      </w:r>
    </w:p>
    <w:p w14:paraId="458D9544" w14:textId="45D8F516" w:rsidR="00F1022C" w:rsidRDefault="00DE04B8" w:rsidP="00DE04B8">
      <w:pPr>
        <w:ind w:leftChars="300" w:left="840" w:hangingChars="100" w:hanging="210"/>
        <w:rPr>
          <w:color w:val="FF0000"/>
          <w:szCs w:val="21"/>
        </w:rPr>
      </w:pPr>
      <w:r>
        <w:rPr>
          <w:color w:val="FF0000"/>
          <w:szCs w:val="21"/>
        </w:rPr>
        <w:tab/>
      </w:r>
      <w:r w:rsidRPr="00DE04B8">
        <w:rPr>
          <w:noProof/>
          <w:color w:val="FF0000"/>
          <w:szCs w:val="21"/>
        </w:rPr>
        <w:drawing>
          <wp:inline distT="0" distB="0" distL="0" distR="0" wp14:anchorId="7C551530" wp14:editId="671AC3CD">
            <wp:extent cx="4848902" cy="962159"/>
            <wp:effectExtent l="0" t="0" r="8890" b="9525"/>
            <wp:docPr id="97254497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54497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848902" cy="962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927106" w14:textId="77777777" w:rsidR="00C95A73" w:rsidRDefault="00E60FA4" w:rsidP="00767467">
      <w:pPr>
        <w:ind w:firstLineChars="300" w:firstLine="630"/>
        <w:rPr>
          <w:color w:val="FF0000"/>
          <w:szCs w:val="21"/>
        </w:rPr>
      </w:pPr>
      <w:proofErr w:type="gramStart"/>
      <w:r>
        <w:rPr>
          <w:rFonts w:hint="eastAsia"/>
          <w:color w:val="FF0000"/>
          <w:szCs w:val="21"/>
        </w:rPr>
        <w:t>涨停封单</w:t>
      </w:r>
      <w:proofErr w:type="gramEnd"/>
      <w:r>
        <w:rPr>
          <w:rFonts w:hint="eastAsia"/>
          <w:color w:val="FF0000"/>
          <w:szCs w:val="21"/>
        </w:rPr>
        <w:t>金额低于1</w:t>
      </w:r>
      <w:r>
        <w:rPr>
          <w:color w:val="FF0000"/>
          <w:szCs w:val="21"/>
        </w:rPr>
        <w:t>000</w:t>
      </w:r>
      <w:r>
        <w:rPr>
          <w:rFonts w:hint="eastAsia"/>
          <w:color w:val="FF0000"/>
          <w:szCs w:val="21"/>
        </w:rPr>
        <w:t>万元 当</w:t>
      </w:r>
      <w:proofErr w:type="gramStart"/>
      <w:r>
        <w:rPr>
          <w:rFonts w:hint="eastAsia"/>
          <w:color w:val="FF0000"/>
          <w:szCs w:val="21"/>
        </w:rPr>
        <w:t>持仓盯盘卖</w:t>
      </w:r>
      <w:proofErr w:type="gramEnd"/>
      <w:r>
        <w:rPr>
          <w:rFonts w:hint="eastAsia"/>
          <w:color w:val="FF0000"/>
          <w:szCs w:val="21"/>
        </w:rPr>
        <w:t>的标的涨停封板，当封板金额低于</w:t>
      </w:r>
    </w:p>
    <w:p w14:paraId="48960D1B" w14:textId="7A1C2C23" w:rsidR="001E6858" w:rsidRDefault="00E60FA4" w:rsidP="001E6858">
      <w:pPr>
        <w:ind w:firstLineChars="300" w:firstLine="630"/>
        <w:rPr>
          <w:szCs w:val="21"/>
        </w:rPr>
      </w:pPr>
      <w:r>
        <w:rPr>
          <w:rFonts w:hint="eastAsia"/>
          <w:color w:val="FF0000"/>
          <w:szCs w:val="21"/>
        </w:rPr>
        <w:t>参数值即卖出下单</w:t>
      </w:r>
      <w:r w:rsidR="00F1022C">
        <w:rPr>
          <w:rFonts w:hint="eastAsia"/>
          <w:color w:val="FF0000"/>
          <w:szCs w:val="21"/>
        </w:rPr>
        <w:t>。</w:t>
      </w:r>
      <w:r w:rsidR="00830C1C" w:rsidRPr="00830C1C">
        <w:rPr>
          <w:rFonts w:hint="eastAsia"/>
          <w:szCs w:val="21"/>
        </w:rPr>
        <w:t>注</w:t>
      </w:r>
      <w:r w:rsidR="00D40B69">
        <w:rPr>
          <w:rFonts w:hint="eastAsia"/>
          <w:szCs w:val="21"/>
        </w:rPr>
        <w:t>:</w:t>
      </w:r>
      <w:r w:rsidR="00830C1C">
        <w:rPr>
          <w:rFonts w:hint="eastAsia"/>
          <w:szCs w:val="21"/>
        </w:rPr>
        <w:t>本参数可能是止盈也可能是止损。</w:t>
      </w:r>
      <w:proofErr w:type="gramStart"/>
      <w:r w:rsidR="00830C1C">
        <w:rPr>
          <w:rFonts w:hint="eastAsia"/>
          <w:szCs w:val="21"/>
        </w:rPr>
        <w:t>当涨停</w:t>
      </w:r>
      <w:proofErr w:type="gramEnd"/>
      <w:r w:rsidR="00830C1C">
        <w:rPr>
          <w:rFonts w:hint="eastAsia"/>
          <w:szCs w:val="21"/>
        </w:rPr>
        <w:t>价低于成本</w:t>
      </w:r>
    </w:p>
    <w:p w14:paraId="355C803D" w14:textId="72571C35" w:rsidR="00830C1C" w:rsidRDefault="00830C1C" w:rsidP="00434561">
      <w:pPr>
        <w:ind w:firstLineChars="300" w:firstLine="630"/>
        <w:rPr>
          <w:szCs w:val="21"/>
        </w:rPr>
      </w:pPr>
      <w:r>
        <w:rPr>
          <w:rFonts w:hint="eastAsia"/>
          <w:szCs w:val="21"/>
        </w:rPr>
        <w:t>价时为止损。</w:t>
      </w:r>
    </w:p>
    <w:p w14:paraId="1F0FF01C" w14:textId="77777777" w:rsidR="001F19DE" w:rsidRDefault="001F19DE" w:rsidP="00434561">
      <w:pPr>
        <w:ind w:firstLineChars="300" w:firstLine="630"/>
        <w:rPr>
          <w:szCs w:val="21"/>
        </w:rPr>
      </w:pPr>
    </w:p>
    <w:p w14:paraId="2CC05309" w14:textId="77777777" w:rsidR="001F19DE" w:rsidRDefault="001F19DE" w:rsidP="00434561">
      <w:pPr>
        <w:ind w:firstLineChars="300" w:firstLine="630"/>
        <w:rPr>
          <w:szCs w:val="21"/>
        </w:rPr>
      </w:pPr>
    </w:p>
    <w:p w14:paraId="14F1B9EE" w14:textId="77777777" w:rsidR="001F19DE" w:rsidRDefault="001F19DE" w:rsidP="00434561">
      <w:pPr>
        <w:ind w:firstLineChars="300" w:firstLine="630"/>
        <w:rPr>
          <w:szCs w:val="21"/>
        </w:rPr>
      </w:pPr>
    </w:p>
    <w:p w14:paraId="17B37594" w14:textId="75FD195C" w:rsidR="001F19DE" w:rsidRPr="001F19DE" w:rsidRDefault="001F19DE" w:rsidP="00434561">
      <w:pPr>
        <w:ind w:firstLineChars="300" w:firstLine="630"/>
        <w:rPr>
          <w:color w:val="FF0000"/>
          <w:szCs w:val="21"/>
        </w:rPr>
      </w:pPr>
      <w:r w:rsidRPr="001F19DE">
        <w:rPr>
          <w:rFonts w:hint="eastAsia"/>
          <w:color w:val="FF0000"/>
          <w:szCs w:val="21"/>
        </w:rPr>
        <w:t>统一动态止盈</w:t>
      </w:r>
    </w:p>
    <w:p w14:paraId="3251AC41" w14:textId="475234BA" w:rsidR="00F1022C" w:rsidRDefault="0098737B" w:rsidP="00C95A73">
      <w:pPr>
        <w:ind w:firstLineChars="500" w:firstLine="1050"/>
        <w:rPr>
          <w:color w:val="FF0000"/>
          <w:szCs w:val="21"/>
        </w:rPr>
      </w:pPr>
      <w:r w:rsidRPr="0098737B">
        <w:rPr>
          <w:noProof/>
          <w:color w:val="FF0000"/>
          <w:szCs w:val="21"/>
        </w:rPr>
        <w:drawing>
          <wp:inline distT="0" distB="0" distL="0" distR="0" wp14:anchorId="37BDAE32" wp14:editId="02D079DA">
            <wp:extent cx="4839375" cy="1181265"/>
            <wp:effectExtent l="0" t="0" r="0" b="0"/>
            <wp:docPr id="14930387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038719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839375" cy="118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83A84" w14:textId="77AF2603" w:rsidR="00C95A73" w:rsidRDefault="00C95A73" w:rsidP="00767467">
      <w:pPr>
        <w:ind w:firstLineChars="300" w:firstLine="63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 xml:space="preserve">统一动态止盈 </w:t>
      </w:r>
      <w:r w:rsidR="00C1130B">
        <w:rPr>
          <w:color w:val="FF0000"/>
          <w:szCs w:val="21"/>
        </w:rPr>
        <w:t xml:space="preserve"> </w:t>
      </w:r>
      <w:r>
        <w:rPr>
          <w:rFonts w:hint="eastAsia"/>
          <w:color w:val="FF0000"/>
          <w:szCs w:val="21"/>
        </w:rPr>
        <w:t>基点设置5</w:t>
      </w:r>
      <w:r>
        <w:rPr>
          <w:color w:val="FF0000"/>
          <w:szCs w:val="21"/>
        </w:rPr>
        <w:t>.00%</w:t>
      </w:r>
      <w:r>
        <w:rPr>
          <w:rFonts w:hint="eastAsia"/>
          <w:color w:val="FF0000"/>
          <w:szCs w:val="21"/>
        </w:rPr>
        <w:t>，涨幅步长4.</w:t>
      </w:r>
      <w:r>
        <w:rPr>
          <w:color w:val="FF0000"/>
          <w:szCs w:val="21"/>
        </w:rPr>
        <w:t>00%</w:t>
      </w:r>
      <w:r w:rsidR="00C1130B">
        <w:rPr>
          <w:rFonts w:hint="eastAsia"/>
          <w:color w:val="FF0000"/>
          <w:szCs w:val="21"/>
        </w:rPr>
        <w:t>；当价格超过</w:t>
      </w:r>
      <w:proofErr w:type="gramStart"/>
      <w:r w:rsidR="00C1130B">
        <w:rPr>
          <w:rFonts w:hint="eastAsia"/>
          <w:color w:val="FF0000"/>
          <w:szCs w:val="21"/>
        </w:rPr>
        <w:t>基点涨幅</w:t>
      </w:r>
      <w:proofErr w:type="gramEnd"/>
      <w:r w:rsidR="00C1130B">
        <w:rPr>
          <w:rFonts w:hint="eastAsia"/>
          <w:color w:val="FF0000"/>
          <w:szCs w:val="21"/>
        </w:rPr>
        <w:t>后回落到</w:t>
      </w:r>
    </w:p>
    <w:p w14:paraId="420918FA" w14:textId="1758B425" w:rsidR="00C1130B" w:rsidRDefault="00C1130B" w:rsidP="00767467">
      <w:pPr>
        <w:ind w:firstLineChars="300" w:firstLine="63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>基点以下时触发止盈卖出；当价格超过</w:t>
      </w:r>
      <w:proofErr w:type="gramStart"/>
      <w:r>
        <w:rPr>
          <w:rFonts w:hint="eastAsia"/>
          <w:color w:val="FF0000"/>
          <w:szCs w:val="21"/>
        </w:rPr>
        <w:t>基点涨幅</w:t>
      </w:r>
      <w:proofErr w:type="gramEnd"/>
      <w:r>
        <w:rPr>
          <w:rFonts w:hint="eastAsia"/>
          <w:color w:val="FF0000"/>
          <w:szCs w:val="21"/>
        </w:rPr>
        <w:t>后继续上涨超过9</w:t>
      </w:r>
      <w:r>
        <w:rPr>
          <w:color w:val="FF0000"/>
          <w:szCs w:val="21"/>
        </w:rPr>
        <w:t>%</w:t>
      </w:r>
      <w:r>
        <w:rPr>
          <w:rFonts w:hint="eastAsia"/>
          <w:color w:val="FF0000"/>
          <w:szCs w:val="21"/>
        </w:rPr>
        <w:t>后，止盈基点</w:t>
      </w:r>
    </w:p>
    <w:p w14:paraId="47E650FE" w14:textId="7D99C6F4" w:rsidR="00C1130B" w:rsidRDefault="00C1130B" w:rsidP="00767467">
      <w:pPr>
        <w:ind w:firstLineChars="300" w:firstLine="63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>上升到9</w:t>
      </w:r>
      <w:r>
        <w:rPr>
          <w:color w:val="FF0000"/>
          <w:szCs w:val="21"/>
        </w:rPr>
        <w:t xml:space="preserve">%; </w:t>
      </w:r>
      <w:r>
        <w:rPr>
          <w:rFonts w:hint="eastAsia"/>
          <w:color w:val="FF0000"/>
          <w:szCs w:val="21"/>
        </w:rPr>
        <w:t>当价格一直上涨时止盈基点不断地上涨。直到价格回落到最新的基点</w:t>
      </w:r>
    </w:p>
    <w:p w14:paraId="3778CAA2" w14:textId="7D24ADA1" w:rsidR="00C1130B" w:rsidRDefault="00C1130B" w:rsidP="00767467">
      <w:pPr>
        <w:ind w:firstLineChars="300" w:firstLine="63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>以下后止盈卖出。</w:t>
      </w:r>
      <w:r w:rsidR="00CA1E06">
        <w:rPr>
          <w:rFonts w:hint="eastAsia"/>
          <w:color w:val="FF0000"/>
          <w:szCs w:val="21"/>
        </w:rPr>
        <w:t>价格高开的情况同样处理</w:t>
      </w:r>
      <w:r w:rsidR="00CA1E06">
        <w:rPr>
          <w:color w:val="FF0000"/>
          <w:szCs w:val="21"/>
        </w:rPr>
        <w:t>—</w:t>
      </w:r>
      <w:r w:rsidR="00CA1E06">
        <w:rPr>
          <w:rFonts w:hint="eastAsia"/>
          <w:color w:val="FF0000"/>
          <w:szCs w:val="21"/>
        </w:rPr>
        <w:t>基点动态上升。</w:t>
      </w:r>
    </w:p>
    <w:p w14:paraId="0879A955" w14:textId="77777777" w:rsidR="00F24D8F" w:rsidRDefault="00F24D8F" w:rsidP="0098737B">
      <w:pPr>
        <w:ind w:leftChars="300" w:left="1050" w:hangingChars="200" w:hanging="420"/>
        <w:rPr>
          <w:color w:val="FF0000"/>
          <w:szCs w:val="21"/>
        </w:rPr>
      </w:pPr>
    </w:p>
    <w:p w14:paraId="4BD6B38F" w14:textId="13AF19D9" w:rsidR="00F24D8F" w:rsidRDefault="00F24D8F" w:rsidP="0098737B">
      <w:pPr>
        <w:ind w:leftChars="300" w:left="1050" w:hangingChars="200" w:hanging="42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>个别动态止盈</w:t>
      </w:r>
    </w:p>
    <w:p w14:paraId="5DA49025" w14:textId="2816A9B7" w:rsidR="00F16887" w:rsidRDefault="0098737B" w:rsidP="0098737B">
      <w:pPr>
        <w:ind w:leftChars="300" w:left="1050" w:hangingChars="200" w:hanging="420"/>
        <w:rPr>
          <w:color w:val="FF0000"/>
          <w:szCs w:val="21"/>
        </w:rPr>
      </w:pPr>
      <w:r w:rsidRPr="0098737B">
        <w:rPr>
          <w:noProof/>
          <w:color w:val="FF0000"/>
          <w:szCs w:val="21"/>
        </w:rPr>
        <w:drawing>
          <wp:inline distT="0" distB="0" distL="0" distR="0" wp14:anchorId="67002C86" wp14:editId="0CB904AC">
            <wp:extent cx="4906060" cy="1066949"/>
            <wp:effectExtent l="0" t="0" r="8890" b="0"/>
            <wp:docPr id="7495695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9569569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906060" cy="10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99EABB" w14:textId="76213505" w:rsidR="00C95A73" w:rsidRDefault="00C95A73" w:rsidP="00767467">
      <w:pPr>
        <w:ind w:firstLineChars="300" w:firstLine="63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 xml:space="preserve">个别动态止盈 </w:t>
      </w:r>
      <w:r w:rsidR="00F1022C">
        <w:rPr>
          <w:color w:val="FF0000"/>
          <w:szCs w:val="21"/>
        </w:rPr>
        <w:t xml:space="preserve"> </w:t>
      </w:r>
      <w:proofErr w:type="gramStart"/>
      <w:r w:rsidR="005810FA">
        <w:rPr>
          <w:rFonts w:hint="eastAsia"/>
          <w:color w:val="FF0000"/>
          <w:szCs w:val="21"/>
        </w:rPr>
        <w:t>勾</w:t>
      </w:r>
      <w:proofErr w:type="gramEnd"/>
      <w:r w:rsidR="005810FA">
        <w:rPr>
          <w:rFonts w:hint="eastAsia"/>
          <w:color w:val="FF0000"/>
          <w:szCs w:val="21"/>
        </w:rPr>
        <w:t>选后要进入到持仓中</w:t>
      </w:r>
      <w:r w:rsidR="00F1022C">
        <w:rPr>
          <w:rFonts w:hint="eastAsia"/>
          <w:color w:val="FF0000"/>
          <w:szCs w:val="21"/>
        </w:rPr>
        <w:t>手工</w:t>
      </w:r>
      <w:r w:rsidR="005810FA">
        <w:rPr>
          <w:rFonts w:hint="eastAsia"/>
          <w:color w:val="FF0000"/>
          <w:szCs w:val="21"/>
        </w:rPr>
        <w:t>双击每个持仓进行个性化动态止盈</w:t>
      </w:r>
      <w:r w:rsidR="00F1022C">
        <w:rPr>
          <w:rFonts w:hint="eastAsia"/>
          <w:color w:val="FF0000"/>
          <w:szCs w:val="21"/>
        </w:rPr>
        <w:t>设置</w:t>
      </w:r>
      <w:r w:rsidR="005810FA">
        <w:rPr>
          <w:rFonts w:hint="eastAsia"/>
          <w:color w:val="FF0000"/>
          <w:szCs w:val="21"/>
        </w:rPr>
        <w:t>。</w:t>
      </w:r>
    </w:p>
    <w:p w14:paraId="2C396E1D" w14:textId="48A8D4D5" w:rsidR="005067D9" w:rsidRDefault="005067D9" w:rsidP="00767467">
      <w:pPr>
        <w:ind w:firstLineChars="300" w:firstLine="63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>通过设置不同的动态止盈参数值</w:t>
      </w:r>
      <w:r w:rsidR="00984B4A">
        <w:rPr>
          <w:rFonts w:hint="eastAsia"/>
          <w:color w:val="FF0000"/>
          <w:szCs w:val="21"/>
        </w:rPr>
        <w:t>在</w:t>
      </w:r>
      <w:proofErr w:type="gramStart"/>
      <w:r w:rsidR="00984B4A">
        <w:rPr>
          <w:rFonts w:hint="eastAsia"/>
          <w:color w:val="FF0000"/>
          <w:szCs w:val="21"/>
        </w:rPr>
        <w:t>不勾选个别</w:t>
      </w:r>
      <w:proofErr w:type="gramEnd"/>
      <w:r w:rsidR="00984B4A">
        <w:rPr>
          <w:rFonts w:hint="eastAsia"/>
          <w:color w:val="FF0000"/>
          <w:szCs w:val="21"/>
        </w:rPr>
        <w:t>动态止盈的情况下，逐个手工启动</w:t>
      </w:r>
    </w:p>
    <w:p w14:paraId="0A6A8D58" w14:textId="570C96F7" w:rsidR="00984B4A" w:rsidRDefault="00984B4A" w:rsidP="00767467">
      <w:pPr>
        <w:ind w:firstLineChars="300" w:firstLine="630"/>
        <w:rPr>
          <w:color w:val="FF0000"/>
          <w:szCs w:val="21"/>
        </w:rPr>
      </w:pPr>
      <w:proofErr w:type="gramStart"/>
      <w:r>
        <w:rPr>
          <w:rFonts w:hint="eastAsia"/>
          <w:color w:val="FF0000"/>
          <w:szCs w:val="21"/>
        </w:rPr>
        <w:t>盯盘也</w:t>
      </w:r>
      <w:proofErr w:type="gramEnd"/>
      <w:r>
        <w:rPr>
          <w:rFonts w:hint="eastAsia"/>
          <w:color w:val="FF0000"/>
          <w:szCs w:val="21"/>
        </w:rPr>
        <w:t>可以做到个别动态止盈设置。</w:t>
      </w:r>
    </w:p>
    <w:p w14:paraId="1A5619FE" w14:textId="77777777" w:rsidR="0084034F" w:rsidRDefault="00984B4A" w:rsidP="00767467">
      <w:pPr>
        <w:ind w:firstLineChars="300" w:firstLine="63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>在</w:t>
      </w:r>
      <w:proofErr w:type="gramStart"/>
      <w:r>
        <w:rPr>
          <w:rFonts w:hint="eastAsia"/>
          <w:color w:val="FF0000"/>
          <w:szCs w:val="21"/>
        </w:rPr>
        <w:t>同时勾</w:t>
      </w:r>
      <w:r w:rsidR="0084034F">
        <w:rPr>
          <w:rFonts w:hint="eastAsia"/>
          <w:color w:val="FF0000"/>
          <w:szCs w:val="21"/>
        </w:rPr>
        <w:t>选‘统一止盈’</w:t>
      </w:r>
      <w:proofErr w:type="gramEnd"/>
      <w:r w:rsidR="0084034F">
        <w:rPr>
          <w:rFonts w:hint="eastAsia"/>
          <w:color w:val="FF0000"/>
          <w:szCs w:val="21"/>
        </w:rPr>
        <w:t>和‘个别动态止盈’时，在股份中手工</w:t>
      </w:r>
      <w:proofErr w:type="gramStart"/>
      <w:r w:rsidR="0084034F">
        <w:rPr>
          <w:rFonts w:hint="eastAsia"/>
          <w:color w:val="FF0000"/>
          <w:szCs w:val="21"/>
        </w:rPr>
        <w:t>启动盯盘将</w:t>
      </w:r>
      <w:proofErr w:type="gramEnd"/>
      <w:r w:rsidR="0084034F">
        <w:rPr>
          <w:rFonts w:hint="eastAsia"/>
          <w:color w:val="FF0000"/>
          <w:szCs w:val="21"/>
        </w:rPr>
        <w:t>按个别动态</w:t>
      </w:r>
    </w:p>
    <w:p w14:paraId="74C412A2" w14:textId="650CC1DF" w:rsidR="00984B4A" w:rsidRDefault="0084034F" w:rsidP="00767467">
      <w:pPr>
        <w:ind w:firstLineChars="300" w:firstLine="63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>止盈处理；而在‘其他参数’中按‘</w:t>
      </w:r>
      <w:r w:rsidR="009C36F2">
        <w:rPr>
          <w:color w:val="FF0000"/>
          <w:szCs w:val="21"/>
        </w:rPr>
        <w:t>(</w:t>
      </w:r>
      <w:r w:rsidR="009C36F2">
        <w:rPr>
          <w:rFonts w:hint="eastAsia"/>
          <w:color w:val="FF0000"/>
          <w:szCs w:val="21"/>
        </w:rPr>
        <w:t>批量</w:t>
      </w:r>
      <w:r w:rsidR="009C36F2">
        <w:rPr>
          <w:color w:val="FF0000"/>
          <w:szCs w:val="21"/>
        </w:rPr>
        <w:t>)</w:t>
      </w:r>
      <w:r>
        <w:rPr>
          <w:rFonts w:hint="eastAsia"/>
          <w:color w:val="FF0000"/>
          <w:szCs w:val="21"/>
        </w:rPr>
        <w:t>启动盯盘’则以‘统一止盈’为准。</w:t>
      </w:r>
    </w:p>
    <w:p w14:paraId="3117D27F" w14:textId="5963CCA8" w:rsidR="000577A0" w:rsidRDefault="000577A0" w:rsidP="00746821">
      <w:pPr>
        <w:ind w:leftChars="300" w:left="840" w:hangingChars="100" w:hanging="210"/>
        <w:rPr>
          <w:color w:val="FF0000"/>
          <w:szCs w:val="21"/>
        </w:rPr>
      </w:pPr>
    </w:p>
    <w:p w14:paraId="3151CEB9" w14:textId="0B17535B" w:rsidR="000577A0" w:rsidRDefault="000577A0" w:rsidP="00746821">
      <w:pPr>
        <w:ind w:leftChars="300" w:left="840" w:hangingChars="100" w:hanging="21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>止损1</w:t>
      </w:r>
    </w:p>
    <w:p w14:paraId="3E4654C3" w14:textId="05733DD5" w:rsidR="002E07ED" w:rsidRDefault="00746821" w:rsidP="00746821">
      <w:pPr>
        <w:ind w:leftChars="300" w:left="840" w:hangingChars="100" w:hanging="210"/>
        <w:rPr>
          <w:color w:val="FF0000"/>
          <w:szCs w:val="21"/>
        </w:rPr>
      </w:pPr>
      <w:r w:rsidRPr="00746821">
        <w:rPr>
          <w:noProof/>
          <w:color w:val="FF0000"/>
          <w:szCs w:val="21"/>
        </w:rPr>
        <w:drawing>
          <wp:inline distT="0" distB="0" distL="0" distR="0" wp14:anchorId="56FEEE90" wp14:editId="0D12FD08">
            <wp:extent cx="4725059" cy="1209844"/>
            <wp:effectExtent l="0" t="0" r="0" b="9525"/>
            <wp:docPr id="89437930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4379306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725059" cy="1209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4623A9" w14:textId="18E585C7" w:rsidR="002E07ED" w:rsidRDefault="002E07ED" w:rsidP="000577A0">
      <w:pPr>
        <w:ind w:firstLineChars="300" w:firstLine="63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>比例介于 如图5</w:t>
      </w:r>
      <w:r>
        <w:rPr>
          <w:color w:val="FF0000"/>
          <w:szCs w:val="21"/>
        </w:rPr>
        <w:t>.08%~6.08%</w:t>
      </w:r>
      <w:r>
        <w:rPr>
          <w:rFonts w:hint="eastAsia"/>
          <w:color w:val="FF0000"/>
          <w:szCs w:val="21"/>
        </w:rPr>
        <w:t xml:space="preserve">之间 </w:t>
      </w:r>
      <w:r w:rsidR="004807FC">
        <w:rPr>
          <w:rFonts w:hint="eastAsia"/>
          <w:color w:val="FF0000"/>
          <w:szCs w:val="21"/>
        </w:rPr>
        <w:t>当价格下跌</w:t>
      </w:r>
      <w:proofErr w:type="gramStart"/>
      <w:r w:rsidR="004807FC">
        <w:rPr>
          <w:rFonts w:hint="eastAsia"/>
          <w:color w:val="FF0000"/>
          <w:szCs w:val="21"/>
        </w:rPr>
        <w:t>到比例</w:t>
      </w:r>
      <w:proofErr w:type="gramEnd"/>
      <w:r w:rsidR="004807FC">
        <w:rPr>
          <w:rFonts w:hint="eastAsia"/>
          <w:color w:val="FF0000"/>
          <w:szCs w:val="21"/>
        </w:rPr>
        <w:t>区间后，</w:t>
      </w:r>
      <w:proofErr w:type="gramStart"/>
      <w:r w:rsidR="004807FC">
        <w:rPr>
          <w:rFonts w:hint="eastAsia"/>
          <w:color w:val="FF0000"/>
          <w:szCs w:val="21"/>
        </w:rPr>
        <w:t>如</w:t>
      </w:r>
      <w:r w:rsidR="00E01D70">
        <w:rPr>
          <w:rFonts w:hint="eastAsia"/>
          <w:color w:val="FF0000"/>
          <w:szCs w:val="21"/>
        </w:rPr>
        <w:t>行情</w:t>
      </w:r>
      <w:proofErr w:type="gramEnd"/>
      <w:r w:rsidR="00E01D70">
        <w:rPr>
          <w:rFonts w:hint="eastAsia"/>
          <w:color w:val="FF0000"/>
          <w:szCs w:val="21"/>
        </w:rPr>
        <w:t>价格</w:t>
      </w:r>
      <w:r w:rsidR="004807FC">
        <w:rPr>
          <w:rFonts w:hint="eastAsia"/>
          <w:color w:val="FF0000"/>
          <w:szCs w:val="21"/>
        </w:rPr>
        <w:t>下跌</w:t>
      </w:r>
    </w:p>
    <w:p w14:paraId="5EAD409B" w14:textId="67C0D350" w:rsidR="00E01D70" w:rsidRDefault="00E01D70" w:rsidP="00746821">
      <w:pPr>
        <w:ind w:firstLineChars="300" w:firstLine="63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>到价格落入到止损区间后，继续下跌则卖出止损；</w:t>
      </w:r>
    </w:p>
    <w:p w14:paraId="40D696D7" w14:textId="77777777" w:rsidR="00902375" w:rsidRDefault="00902375" w:rsidP="00746821">
      <w:pPr>
        <w:ind w:firstLineChars="300" w:firstLine="630"/>
        <w:rPr>
          <w:color w:val="FF0000"/>
          <w:szCs w:val="21"/>
        </w:rPr>
      </w:pPr>
    </w:p>
    <w:p w14:paraId="67F463BE" w14:textId="56C02688" w:rsidR="00902375" w:rsidRDefault="00902375" w:rsidP="00746821">
      <w:pPr>
        <w:ind w:firstLineChars="300" w:firstLine="63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>止损2</w:t>
      </w:r>
      <w:r>
        <w:rPr>
          <w:color w:val="FF0000"/>
          <w:szCs w:val="21"/>
        </w:rPr>
        <w:t xml:space="preserve"> </w:t>
      </w:r>
    </w:p>
    <w:p w14:paraId="7C888661" w14:textId="0BE61337" w:rsidR="00E01D70" w:rsidRDefault="001C1AAC" w:rsidP="00767467">
      <w:pPr>
        <w:ind w:firstLineChars="300" w:firstLine="630"/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 xml:space="preserve"> </w:t>
      </w:r>
      <w:r>
        <w:rPr>
          <w:color w:val="FF0000"/>
          <w:szCs w:val="21"/>
        </w:rPr>
        <w:t xml:space="preserve">  </w:t>
      </w:r>
      <w:r w:rsidRPr="001C1AAC">
        <w:rPr>
          <w:noProof/>
          <w:color w:val="FF0000"/>
          <w:szCs w:val="21"/>
        </w:rPr>
        <w:drawing>
          <wp:inline distT="0" distB="0" distL="0" distR="0" wp14:anchorId="147BCF8B" wp14:editId="6CD5C190">
            <wp:extent cx="2410161" cy="733527"/>
            <wp:effectExtent l="0" t="0" r="9525" b="9525"/>
            <wp:docPr id="4768434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843445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410161" cy="733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19ABBA" w14:textId="670D6202" w:rsidR="00C16B66" w:rsidRDefault="002E07ED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  <w:r>
        <w:rPr>
          <w:rFonts w:hint="eastAsia"/>
          <w:color w:val="FF0000"/>
          <w:szCs w:val="21"/>
        </w:rPr>
        <w:lastRenderedPageBreak/>
        <w:t>跌</w:t>
      </w:r>
      <w:proofErr w:type="gramStart"/>
      <w:r>
        <w:rPr>
          <w:rFonts w:hint="eastAsia"/>
          <w:color w:val="FF0000"/>
          <w:szCs w:val="21"/>
        </w:rPr>
        <w:t>停价</w:t>
      </w:r>
      <w:r w:rsidR="00902375">
        <w:rPr>
          <w:rFonts w:hint="eastAsia"/>
          <w:color w:val="FF0000"/>
          <w:szCs w:val="21"/>
        </w:rPr>
        <w:t>止损</w:t>
      </w:r>
      <w:proofErr w:type="gramEnd"/>
      <w:r>
        <w:rPr>
          <w:rFonts w:hint="eastAsia"/>
          <w:color w:val="FF0000"/>
          <w:szCs w:val="21"/>
        </w:rPr>
        <w:t xml:space="preserve"> </w:t>
      </w:r>
      <w:r w:rsidR="00B76604" w:rsidRPr="00B76604">
        <w:rPr>
          <w:rFonts w:ascii="新宋体" w:eastAsia="新宋体" w:cs="新宋体" w:hint="eastAsia"/>
          <w:color w:val="FF0000"/>
          <w:kern w:val="0"/>
          <w:szCs w:val="21"/>
        </w:rPr>
        <w:t>价格下降中触及跌停</w:t>
      </w:r>
      <w:r w:rsidR="00B76604">
        <w:rPr>
          <w:rFonts w:ascii="新宋体" w:eastAsia="新宋体" w:cs="新宋体" w:hint="eastAsia"/>
          <w:color w:val="FF0000"/>
          <w:kern w:val="0"/>
          <w:szCs w:val="21"/>
        </w:rPr>
        <w:t>即刻跌停价卖出。</w:t>
      </w:r>
    </w:p>
    <w:p w14:paraId="327D6BD9" w14:textId="77777777" w:rsidR="00A313F0" w:rsidRDefault="00A313F0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</w:p>
    <w:p w14:paraId="446A6B0F" w14:textId="232DBD19" w:rsidR="00A313F0" w:rsidRDefault="0071262A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  <w:r>
        <w:rPr>
          <w:rFonts w:ascii="新宋体" w:eastAsia="新宋体" w:cs="新宋体" w:hint="eastAsia"/>
          <w:color w:val="FF0000"/>
          <w:kern w:val="0"/>
          <w:szCs w:val="21"/>
        </w:rPr>
        <w:t>集合</w:t>
      </w:r>
      <w:r w:rsidR="00A313F0">
        <w:rPr>
          <w:rFonts w:ascii="新宋体" w:eastAsia="新宋体" w:cs="新宋体" w:hint="eastAsia"/>
          <w:color w:val="FF0000"/>
          <w:kern w:val="0"/>
          <w:szCs w:val="21"/>
        </w:rPr>
        <w:t>竞价盯盘</w:t>
      </w:r>
    </w:p>
    <w:p w14:paraId="5FD67800" w14:textId="6B32414C" w:rsidR="0086202C" w:rsidRDefault="0086202C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  <w:r>
        <w:rPr>
          <w:rFonts w:ascii="新宋体" w:eastAsia="新宋体" w:cs="新宋体" w:hint="eastAsia"/>
          <w:color w:val="FF0000"/>
          <w:kern w:val="0"/>
          <w:szCs w:val="21"/>
        </w:rPr>
        <w:t xml:space="preserve"> </w:t>
      </w:r>
      <w:r>
        <w:rPr>
          <w:rFonts w:ascii="新宋体" w:eastAsia="新宋体" w:cs="新宋体"/>
          <w:color w:val="FF0000"/>
          <w:kern w:val="0"/>
          <w:szCs w:val="21"/>
        </w:rPr>
        <w:t xml:space="preserve"> </w:t>
      </w:r>
      <w:r w:rsidRPr="0086202C">
        <w:rPr>
          <w:rFonts w:ascii="新宋体" w:eastAsia="新宋体" w:cs="新宋体"/>
          <w:noProof/>
          <w:color w:val="FF0000"/>
          <w:kern w:val="0"/>
          <w:szCs w:val="21"/>
        </w:rPr>
        <w:drawing>
          <wp:inline distT="0" distB="0" distL="0" distR="0" wp14:anchorId="01FFEB03" wp14:editId="51E782DE">
            <wp:extent cx="2419688" cy="3905795"/>
            <wp:effectExtent l="0" t="0" r="0" b="0"/>
            <wp:docPr id="162864959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864959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419688" cy="390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0ABAA" w14:textId="0E1E2B25" w:rsidR="0086202C" w:rsidRDefault="0071262A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  <w:r>
        <w:rPr>
          <w:rFonts w:ascii="新宋体" w:eastAsia="新宋体" w:cs="新宋体" w:hint="eastAsia"/>
          <w:color w:val="FF0000"/>
          <w:kern w:val="0"/>
          <w:szCs w:val="21"/>
        </w:rPr>
        <w:t>开盘</w:t>
      </w:r>
      <w:r w:rsidR="0086202C">
        <w:rPr>
          <w:rFonts w:ascii="新宋体" w:eastAsia="新宋体" w:cs="新宋体" w:hint="eastAsia"/>
          <w:color w:val="FF0000"/>
          <w:kern w:val="0"/>
          <w:szCs w:val="21"/>
        </w:rPr>
        <w:t>集合竞价盯盘</w:t>
      </w:r>
    </w:p>
    <w:p w14:paraId="7C8B9A83" w14:textId="00FAB55A" w:rsidR="0053164E" w:rsidRDefault="0053164E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  <w:r>
        <w:rPr>
          <w:rFonts w:ascii="新宋体" w:eastAsia="新宋体" w:cs="新宋体" w:hint="eastAsia"/>
          <w:color w:val="FF0000"/>
          <w:kern w:val="0"/>
          <w:szCs w:val="21"/>
        </w:rPr>
        <w:t xml:space="preserve"> </w:t>
      </w:r>
      <w:r>
        <w:rPr>
          <w:rFonts w:ascii="新宋体" w:eastAsia="新宋体" w:cs="新宋体"/>
          <w:color w:val="FF0000"/>
          <w:kern w:val="0"/>
          <w:szCs w:val="21"/>
        </w:rPr>
        <w:t xml:space="preserve"> </w:t>
      </w:r>
      <w:r w:rsidRPr="0053164E">
        <w:rPr>
          <w:rFonts w:ascii="新宋体" w:eastAsia="新宋体" w:cs="新宋体"/>
          <w:noProof/>
          <w:color w:val="FF0000"/>
          <w:kern w:val="0"/>
          <w:szCs w:val="21"/>
        </w:rPr>
        <w:drawing>
          <wp:inline distT="0" distB="0" distL="0" distR="0" wp14:anchorId="2D0BFFB5" wp14:editId="405D9D92">
            <wp:extent cx="2476846" cy="1009791"/>
            <wp:effectExtent l="0" t="0" r="0" b="0"/>
            <wp:docPr id="11979718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7971845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476846" cy="1009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8186F" w14:textId="4317EBF7" w:rsidR="00016202" w:rsidRDefault="00016202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  <w:r>
        <w:rPr>
          <w:rFonts w:ascii="新宋体" w:eastAsia="新宋体" w:cs="新宋体" w:hint="eastAsia"/>
          <w:color w:val="FF0000"/>
          <w:kern w:val="0"/>
          <w:szCs w:val="21"/>
        </w:rPr>
        <w:t>在9点2</w:t>
      </w:r>
      <w:r>
        <w:rPr>
          <w:rFonts w:ascii="新宋体" w:eastAsia="新宋体" w:cs="新宋体"/>
          <w:color w:val="FF0000"/>
          <w:kern w:val="0"/>
          <w:szCs w:val="21"/>
        </w:rPr>
        <w:t>5</w:t>
      </w:r>
      <w:r>
        <w:rPr>
          <w:rFonts w:ascii="新宋体" w:eastAsia="新宋体" w:cs="新宋体" w:hint="eastAsia"/>
          <w:color w:val="FF0000"/>
          <w:kern w:val="0"/>
          <w:szCs w:val="21"/>
        </w:rPr>
        <w:t>分之前若以</w:t>
      </w:r>
    </w:p>
    <w:p w14:paraId="0DA246BC" w14:textId="39D264C8" w:rsidR="00016202" w:rsidRDefault="00016202" w:rsidP="001C1AAC">
      <w:pPr>
        <w:ind w:firstLineChars="300" w:firstLine="630"/>
        <w:rPr>
          <w:rFonts w:ascii="新宋体" w:eastAsia="新宋体" w:cs="新宋体"/>
          <w:color w:val="000000" w:themeColor="text1"/>
          <w:kern w:val="0"/>
          <w:szCs w:val="21"/>
        </w:rPr>
      </w:pPr>
      <w:r w:rsidRPr="00016202">
        <w:rPr>
          <w:rFonts w:ascii="新宋体" w:eastAsia="新宋体" w:cs="新宋体"/>
          <w:noProof/>
          <w:color w:val="000000" w:themeColor="text1"/>
          <w:kern w:val="0"/>
          <w:szCs w:val="21"/>
        </w:rPr>
        <w:drawing>
          <wp:inline distT="0" distB="0" distL="0" distR="0" wp14:anchorId="5771127D" wp14:editId="27DF2A57">
            <wp:extent cx="2381582" cy="2286319"/>
            <wp:effectExtent l="0" t="0" r="0" b="0"/>
            <wp:docPr id="4569675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967512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381582" cy="2286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8B8DF1" w14:textId="1D43CF62" w:rsidR="00016202" w:rsidRDefault="00016202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  <w:r w:rsidRPr="00016202">
        <w:rPr>
          <w:rFonts w:ascii="新宋体" w:eastAsia="新宋体" w:cs="新宋体" w:hint="eastAsia"/>
          <w:color w:val="FF0000"/>
          <w:kern w:val="0"/>
          <w:szCs w:val="21"/>
        </w:rPr>
        <w:t>则在</w:t>
      </w:r>
      <w:r>
        <w:rPr>
          <w:rFonts w:ascii="新宋体" w:eastAsia="新宋体" w:cs="新宋体" w:hint="eastAsia"/>
          <w:color w:val="FF0000"/>
          <w:kern w:val="0"/>
          <w:szCs w:val="21"/>
        </w:rPr>
        <w:t>0</w:t>
      </w:r>
      <w:r>
        <w:rPr>
          <w:rFonts w:ascii="新宋体" w:eastAsia="新宋体" w:cs="新宋体"/>
          <w:color w:val="FF0000"/>
          <w:kern w:val="0"/>
          <w:szCs w:val="21"/>
        </w:rPr>
        <w:t>9</w:t>
      </w:r>
      <w:r>
        <w:rPr>
          <w:rFonts w:ascii="新宋体" w:eastAsia="新宋体" w:cs="新宋体" w:hint="eastAsia"/>
          <w:color w:val="FF0000"/>
          <w:kern w:val="0"/>
          <w:szCs w:val="21"/>
        </w:rPr>
        <w:t>:</w:t>
      </w:r>
      <w:r>
        <w:rPr>
          <w:rFonts w:ascii="新宋体" w:eastAsia="新宋体" w:cs="新宋体"/>
          <w:color w:val="FF0000"/>
          <w:kern w:val="0"/>
          <w:szCs w:val="21"/>
        </w:rPr>
        <w:t>24:50</w:t>
      </w:r>
      <w:r>
        <w:rPr>
          <w:rFonts w:ascii="新宋体" w:eastAsia="新宋体" w:cs="新宋体" w:hint="eastAsia"/>
          <w:color w:val="FF0000"/>
          <w:kern w:val="0"/>
          <w:szCs w:val="21"/>
        </w:rPr>
        <w:t xml:space="preserve">时按照行情的准开盘价 减 </w:t>
      </w:r>
      <w:r>
        <w:rPr>
          <w:rFonts w:ascii="新宋体" w:eastAsia="新宋体" w:cs="新宋体"/>
          <w:color w:val="FF0000"/>
          <w:kern w:val="0"/>
          <w:szCs w:val="21"/>
        </w:rPr>
        <w:t>0.05</w:t>
      </w:r>
      <w:r>
        <w:rPr>
          <w:rFonts w:ascii="新宋体" w:eastAsia="新宋体" w:cs="新宋体" w:hint="eastAsia"/>
          <w:color w:val="FF0000"/>
          <w:kern w:val="0"/>
          <w:szCs w:val="21"/>
        </w:rPr>
        <w:t>元 触发卖出。</w:t>
      </w:r>
    </w:p>
    <w:p w14:paraId="02043514" w14:textId="190E7757" w:rsidR="00016202" w:rsidRDefault="00016202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  <w:r>
        <w:rPr>
          <w:rFonts w:ascii="新宋体" w:eastAsia="新宋体" w:cs="新宋体" w:hint="eastAsia"/>
          <w:color w:val="FF0000"/>
          <w:kern w:val="0"/>
          <w:szCs w:val="21"/>
        </w:rPr>
        <w:lastRenderedPageBreak/>
        <w:t xml:space="preserve">若以 </w:t>
      </w:r>
    </w:p>
    <w:p w14:paraId="6A01400A" w14:textId="44E6C292" w:rsidR="00016202" w:rsidRDefault="00016202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  <w:r w:rsidRPr="00016202">
        <w:rPr>
          <w:rFonts w:ascii="新宋体" w:eastAsia="新宋体" w:cs="新宋体"/>
          <w:noProof/>
          <w:color w:val="FF0000"/>
          <w:kern w:val="0"/>
          <w:szCs w:val="21"/>
        </w:rPr>
        <w:drawing>
          <wp:inline distT="0" distB="0" distL="0" distR="0" wp14:anchorId="63C3461C" wp14:editId="55658FAA">
            <wp:extent cx="2457793" cy="2410161"/>
            <wp:effectExtent l="0" t="0" r="0" b="9525"/>
            <wp:docPr id="4663755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6375533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457793" cy="2410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9FD37F" w14:textId="1DC286A8" w:rsidR="00240BE9" w:rsidRDefault="00016202" w:rsidP="00431371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  <w:r>
        <w:rPr>
          <w:rFonts w:ascii="新宋体" w:eastAsia="新宋体" w:cs="新宋体" w:hint="eastAsia"/>
          <w:color w:val="FF0000"/>
          <w:kern w:val="0"/>
          <w:szCs w:val="21"/>
        </w:rPr>
        <w:t>则</w:t>
      </w:r>
      <w:proofErr w:type="gramStart"/>
      <w:r>
        <w:rPr>
          <w:rFonts w:ascii="新宋体" w:eastAsia="新宋体" w:cs="新宋体" w:hint="eastAsia"/>
          <w:color w:val="FF0000"/>
          <w:kern w:val="0"/>
          <w:szCs w:val="21"/>
        </w:rPr>
        <w:t>立即按跌停</w:t>
      </w:r>
      <w:proofErr w:type="gramEnd"/>
      <w:r>
        <w:rPr>
          <w:rFonts w:ascii="新宋体" w:eastAsia="新宋体" w:cs="新宋体" w:hint="eastAsia"/>
          <w:color w:val="FF0000"/>
          <w:kern w:val="0"/>
          <w:szCs w:val="21"/>
        </w:rPr>
        <w:t>价委托卖出。</w:t>
      </w:r>
    </w:p>
    <w:p w14:paraId="7F517BE8" w14:textId="77777777" w:rsidR="00EC6928" w:rsidRDefault="00EC6928" w:rsidP="00431371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</w:p>
    <w:p w14:paraId="73C50B89" w14:textId="5FC6BA16" w:rsidR="00EC6928" w:rsidRPr="00431371" w:rsidRDefault="00EC6928" w:rsidP="00431371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  <w:r>
        <w:rPr>
          <w:rFonts w:ascii="新宋体" w:eastAsia="新宋体" w:cs="新宋体" w:hint="eastAsia"/>
          <w:color w:val="FF0000"/>
          <w:kern w:val="0"/>
          <w:szCs w:val="21"/>
        </w:rPr>
        <w:t>收盘集合竞价盯盘</w:t>
      </w:r>
    </w:p>
    <w:p w14:paraId="78863D0A" w14:textId="49DFA6E4" w:rsidR="00016202" w:rsidRDefault="00016202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  <w:r w:rsidRPr="00016202">
        <w:rPr>
          <w:rFonts w:ascii="新宋体" w:eastAsia="新宋体" w:cs="新宋体"/>
          <w:noProof/>
          <w:color w:val="FF0000"/>
          <w:kern w:val="0"/>
          <w:szCs w:val="21"/>
        </w:rPr>
        <w:drawing>
          <wp:inline distT="0" distB="0" distL="0" distR="0" wp14:anchorId="2412499A" wp14:editId="6C9E6B70">
            <wp:extent cx="2514951" cy="3105583"/>
            <wp:effectExtent l="0" t="0" r="0" b="0"/>
            <wp:docPr id="19369836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6983688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514951" cy="3105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FD8867" w14:textId="758DBA4F" w:rsidR="00016202" w:rsidRDefault="00016202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  <w:r>
        <w:rPr>
          <w:rFonts w:ascii="新宋体" w:eastAsia="新宋体" w:cs="新宋体" w:hint="eastAsia"/>
          <w:color w:val="FF0000"/>
          <w:kern w:val="0"/>
          <w:szCs w:val="21"/>
        </w:rPr>
        <w:t>在1</w:t>
      </w:r>
      <w:r>
        <w:rPr>
          <w:rFonts w:ascii="新宋体" w:eastAsia="新宋体" w:cs="新宋体"/>
          <w:color w:val="FF0000"/>
          <w:kern w:val="0"/>
          <w:szCs w:val="21"/>
        </w:rPr>
        <w:t>4</w:t>
      </w:r>
      <w:r>
        <w:rPr>
          <w:rFonts w:ascii="新宋体" w:eastAsia="新宋体" w:cs="新宋体" w:hint="eastAsia"/>
          <w:color w:val="FF0000"/>
          <w:kern w:val="0"/>
          <w:szCs w:val="21"/>
        </w:rPr>
        <w:t>:</w:t>
      </w:r>
      <w:r>
        <w:rPr>
          <w:rFonts w:ascii="新宋体" w:eastAsia="新宋体" w:cs="新宋体"/>
          <w:color w:val="FF0000"/>
          <w:kern w:val="0"/>
          <w:szCs w:val="21"/>
        </w:rPr>
        <w:t>57:00</w:t>
      </w:r>
      <w:r>
        <w:rPr>
          <w:rFonts w:ascii="新宋体" w:eastAsia="新宋体" w:cs="新宋体" w:hint="eastAsia"/>
          <w:color w:val="FF0000"/>
          <w:kern w:val="0"/>
          <w:szCs w:val="21"/>
        </w:rPr>
        <w:t>后</w:t>
      </w:r>
      <w:proofErr w:type="gramStart"/>
      <w:r>
        <w:rPr>
          <w:rFonts w:ascii="新宋体" w:eastAsia="新宋体" w:cs="新宋体" w:hint="eastAsia"/>
          <w:color w:val="FF0000"/>
          <w:kern w:val="0"/>
          <w:szCs w:val="21"/>
        </w:rPr>
        <w:t>立即按跌停</w:t>
      </w:r>
      <w:proofErr w:type="gramEnd"/>
      <w:r>
        <w:rPr>
          <w:rFonts w:ascii="新宋体" w:eastAsia="新宋体" w:cs="新宋体" w:hint="eastAsia"/>
          <w:color w:val="FF0000"/>
          <w:kern w:val="0"/>
          <w:szCs w:val="21"/>
        </w:rPr>
        <w:t>价卖出</w:t>
      </w:r>
    </w:p>
    <w:p w14:paraId="5727DC86" w14:textId="0C5B3A6B" w:rsidR="00016202" w:rsidRDefault="00016202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  <w:r>
        <w:rPr>
          <w:rFonts w:ascii="新宋体" w:eastAsia="新宋体" w:cs="新宋体" w:hint="eastAsia"/>
          <w:color w:val="FF0000"/>
          <w:kern w:val="0"/>
          <w:szCs w:val="21"/>
        </w:rPr>
        <w:t>若以</w:t>
      </w:r>
    </w:p>
    <w:p w14:paraId="0A4710A1" w14:textId="7C25D7CE" w:rsidR="00016202" w:rsidRDefault="00016202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  <w:r w:rsidRPr="00016202">
        <w:rPr>
          <w:rFonts w:ascii="新宋体" w:eastAsia="新宋体" w:cs="新宋体"/>
          <w:noProof/>
          <w:color w:val="FF0000"/>
          <w:kern w:val="0"/>
          <w:szCs w:val="21"/>
        </w:rPr>
        <w:lastRenderedPageBreak/>
        <w:drawing>
          <wp:inline distT="0" distB="0" distL="0" distR="0" wp14:anchorId="52D4E61B" wp14:editId="4C8C85C8">
            <wp:extent cx="2495898" cy="3086531"/>
            <wp:effectExtent l="0" t="0" r="0" b="0"/>
            <wp:docPr id="162189549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895498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495898" cy="3086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E701C0" w14:textId="30978BB1" w:rsidR="00016202" w:rsidRDefault="00016202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  <w:r>
        <w:rPr>
          <w:rFonts w:ascii="新宋体" w:eastAsia="新宋体" w:cs="新宋体" w:hint="eastAsia"/>
          <w:color w:val="FF0000"/>
          <w:kern w:val="0"/>
          <w:szCs w:val="21"/>
        </w:rPr>
        <w:t>则在1</w:t>
      </w:r>
      <w:r>
        <w:rPr>
          <w:rFonts w:ascii="新宋体" w:eastAsia="新宋体" w:cs="新宋体"/>
          <w:color w:val="FF0000"/>
          <w:kern w:val="0"/>
          <w:szCs w:val="21"/>
        </w:rPr>
        <w:t>4</w:t>
      </w:r>
      <w:r>
        <w:rPr>
          <w:rFonts w:ascii="新宋体" w:eastAsia="新宋体" w:cs="新宋体" w:hint="eastAsia"/>
          <w:color w:val="FF0000"/>
          <w:kern w:val="0"/>
          <w:szCs w:val="21"/>
        </w:rPr>
        <w:t>:</w:t>
      </w:r>
      <w:r>
        <w:rPr>
          <w:rFonts w:ascii="新宋体" w:eastAsia="新宋体" w:cs="新宋体"/>
          <w:color w:val="FF0000"/>
          <w:kern w:val="0"/>
          <w:szCs w:val="21"/>
        </w:rPr>
        <w:t>59:50</w:t>
      </w:r>
      <w:r>
        <w:rPr>
          <w:rFonts w:ascii="新宋体" w:eastAsia="新宋体" w:cs="新宋体" w:hint="eastAsia"/>
          <w:color w:val="FF0000"/>
          <w:kern w:val="0"/>
          <w:szCs w:val="21"/>
        </w:rPr>
        <w:t xml:space="preserve">时按照行情的准收盘价 减 </w:t>
      </w:r>
      <w:r>
        <w:rPr>
          <w:rFonts w:ascii="新宋体" w:eastAsia="新宋体" w:cs="新宋体"/>
          <w:color w:val="FF0000"/>
          <w:kern w:val="0"/>
          <w:szCs w:val="21"/>
        </w:rPr>
        <w:t>0.05</w:t>
      </w:r>
      <w:r>
        <w:rPr>
          <w:rFonts w:ascii="新宋体" w:eastAsia="新宋体" w:cs="新宋体" w:hint="eastAsia"/>
          <w:color w:val="FF0000"/>
          <w:kern w:val="0"/>
          <w:szCs w:val="21"/>
        </w:rPr>
        <w:t>元 触发卖出。</w:t>
      </w:r>
    </w:p>
    <w:p w14:paraId="45F7922F" w14:textId="77777777" w:rsidR="00240BE9" w:rsidRDefault="00240BE9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</w:p>
    <w:p w14:paraId="7B2BCFAC" w14:textId="77777777" w:rsidR="00240BE9" w:rsidRDefault="00240BE9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</w:p>
    <w:p w14:paraId="406D49B2" w14:textId="77777777" w:rsidR="00A123A4" w:rsidRDefault="00A123A4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</w:p>
    <w:p w14:paraId="131B99A4" w14:textId="77777777" w:rsidR="00A123A4" w:rsidRDefault="00A123A4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</w:p>
    <w:p w14:paraId="085F0FC7" w14:textId="77777777" w:rsidR="00A123A4" w:rsidRDefault="00A123A4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</w:p>
    <w:p w14:paraId="3C2462D3" w14:textId="77777777" w:rsidR="00A123A4" w:rsidRDefault="00A123A4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</w:p>
    <w:p w14:paraId="452512EA" w14:textId="77777777" w:rsidR="00A123A4" w:rsidRDefault="00A123A4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</w:p>
    <w:p w14:paraId="2DAE0667" w14:textId="77777777" w:rsidR="00A123A4" w:rsidRDefault="00A123A4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</w:p>
    <w:p w14:paraId="7886392E" w14:textId="77777777" w:rsidR="00A123A4" w:rsidRDefault="00A123A4" w:rsidP="001C1AAC">
      <w:pPr>
        <w:ind w:firstLineChars="300" w:firstLine="630"/>
        <w:rPr>
          <w:rFonts w:ascii="新宋体" w:eastAsia="新宋体" w:cs="新宋体"/>
          <w:color w:val="FF0000"/>
          <w:kern w:val="0"/>
          <w:szCs w:val="21"/>
        </w:rPr>
      </w:pPr>
    </w:p>
    <w:p w14:paraId="06EF3565" w14:textId="12B2C57C" w:rsidR="00240BE9" w:rsidRDefault="00B51B80" w:rsidP="00240BE9">
      <w:pPr>
        <w:rPr>
          <w:rFonts w:ascii="新宋体" w:eastAsia="新宋体" w:cs="新宋体"/>
          <w:kern w:val="0"/>
          <w:sz w:val="24"/>
          <w:szCs w:val="24"/>
        </w:rPr>
      </w:pPr>
      <w:r>
        <w:rPr>
          <w:rFonts w:ascii="新宋体" w:eastAsia="新宋体" w:cs="新宋体" w:hint="eastAsia"/>
          <w:kern w:val="0"/>
          <w:sz w:val="24"/>
          <w:szCs w:val="24"/>
        </w:rPr>
        <w:t>3、</w:t>
      </w:r>
      <w:r w:rsidR="00240BE9">
        <w:rPr>
          <w:rFonts w:ascii="新宋体" w:eastAsia="新宋体" w:cs="新宋体" w:hint="eastAsia"/>
          <w:kern w:val="0"/>
          <w:sz w:val="24"/>
          <w:szCs w:val="24"/>
        </w:rPr>
        <w:t>股份手工启动盯盘</w:t>
      </w:r>
    </w:p>
    <w:p w14:paraId="5DE5C7C7" w14:textId="3F2ED8EA" w:rsidR="00B51B80" w:rsidRDefault="00B51B80" w:rsidP="00240BE9">
      <w:pPr>
        <w:rPr>
          <w:rFonts w:ascii="新宋体" w:eastAsia="新宋体" w:cs="新宋体"/>
          <w:kern w:val="0"/>
          <w:sz w:val="24"/>
          <w:szCs w:val="24"/>
        </w:rPr>
      </w:pPr>
      <w:r>
        <w:rPr>
          <w:rFonts w:ascii="新宋体" w:eastAsia="新宋体" w:cs="新宋体" w:hint="eastAsia"/>
          <w:kern w:val="0"/>
          <w:sz w:val="24"/>
          <w:szCs w:val="24"/>
        </w:rPr>
        <w:t xml:space="preserve"> </w:t>
      </w:r>
      <w:r>
        <w:rPr>
          <w:rFonts w:ascii="新宋体" w:eastAsia="新宋体" w:cs="新宋体"/>
          <w:kern w:val="0"/>
          <w:sz w:val="24"/>
          <w:szCs w:val="24"/>
        </w:rPr>
        <w:t xml:space="preserve">   </w:t>
      </w:r>
      <w:r w:rsidRPr="00B51B80">
        <w:rPr>
          <w:rFonts w:ascii="新宋体" w:eastAsia="新宋体" w:cs="新宋体"/>
          <w:noProof/>
          <w:kern w:val="0"/>
          <w:sz w:val="24"/>
          <w:szCs w:val="24"/>
        </w:rPr>
        <w:lastRenderedPageBreak/>
        <w:drawing>
          <wp:inline distT="0" distB="0" distL="0" distR="0" wp14:anchorId="03446579" wp14:editId="77763FE4">
            <wp:extent cx="5274310" cy="3323590"/>
            <wp:effectExtent l="0" t="0" r="0" b="0"/>
            <wp:docPr id="20708323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083235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3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C7BC6A" w14:textId="3E1B3A86" w:rsidR="00B51B80" w:rsidRDefault="00D32AE3" w:rsidP="00240BE9">
      <w:pPr>
        <w:rPr>
          <w:rFonts w:ascii="新宋体" w:eastAsia="新宋体" w:cs="新宋体"/>
          <w:kern w:val="0"/>
          <w:sz w:val="24"/>
          <w:szCs w:val="24"/>
        </w:rPr>
      </w:pPr>
      <w:r w:rsidRPr="00D32AE3">
        <w:rPr>
          <w:rFonts w:ascii="新宋体" w:eastAsia="新宋体" w:cs="新宋体"/>
          <w:noProof/>
          <w:kern w:val="0"/>
          <w:sz w:val="24"/>
          <w:szCs w:val="24"/>
        </w:rPr>
        <w:drawing>
          <wp:inline distT="0" distB="0" distL="0" distR="0" wp14:anchorId="35A0EBEA" wp14:editId="75E410A4">
            <wp:extent cx="5274310" cy="3455035"/>
            <wp:effectExtent l="0" t="0" r="0" b="0"/>
            <wp:docPr id="13226044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2604448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5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22EF7" w14:textId="20796DD6" w:rsidR="001C2BFF" w:rsidRDefault="00D32AE3" w:rsidP="00240BE9">
      <w:pPr>
        <w:rPr>
          <w:rFonts w:ascii="新宋体" w:eastAsia="新宋体" w:cs="新宋体"/>
          <w:kern w:val="0"/>
          <w:szCs w:val="21"/>
        </w:rPr>
      </w:pPr>
      <w:r w:rsidRPr="00D32AE3">
        <w:rPr>
          <w:rFonts w:ascii="新宋体" w:eastAsia="新宋体" w:cs="新宋体" w:hint="eastAsia"/>
          <w:kern w:val="0"/>
          <w:szCs w:val="21"/>
        </w:rPr>
        <w:t>日志信息</w:t>
      </w:r>
    </w:p>
    <w:p w14:paraId="5D87E461" w14:textId="58225EF2" w:rsidR="00D32AE3" w:rsidRDefault="00D32AE3" w:rsidP="00240BE9">
      <w:pPr>
        <w:rPr>
          <w:rFonts w:ascii="新宋体" w:eastAsia="新宋体" w:cs="新宋体"/>
          <w:kern w:val="0"/>
          <w:szCs w:val="21"/>
        </w:rPr>
      </w:pPr>
      <w:r w:rsidRPr="00D32AE3">
        <w:rPr>
          <w:rFonts w:ascii="新宋体" w:eastAsia="新宋体" w:cs="新宋体"/>
          <w:noProof/>
          <w:kern w:val="0"/>
          <w:szCs w:val="21"/>
        </w:rPr>
        <w:drawing>
          <wp:inline distT="0" distB="0" distL="0" distR="0" wp14:anchorId="39A15104" wp14:editId="1ED880E7">
            <wp:extent cx="5274310" cy="813435"/>
            <wp:effectExtent l="0" t="0" r="0" b="0"/>
            <wp:docPr id="2897054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70541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3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3FD680" w14:textId="77777777" w:rsidR="00CF0546" w:rsidRDefault="00CF0546" w:rsidP="00240BE9">
      <w:pPr>
        <w:rPr>
          <w:rFonts w:ascii="新宋体" w:eastAsia="新宋体" w:cs="新宋体"/>
          <w:color w:val="FF0000"/>
          <w:kern w:val="0"/>
          <w:szCs w:val="21"/>
        </w:rPr>
      </w:pPr>
    </w:p>
    <w:p w14:paraId="1055933F" w14:textId="20E4BC0E" w:rsidR="00B80632" w:rsidRPr="00CF0546" w:rsidRDefault="00CF0546" w:rsidP="00240BE9">
      <w:pPr>
        <w:rPr>
          <w:rFonts w:ascii="新宋体" w:eastAsia="新宋体" w:cs="新宋体"/>
          <w:color w:val="FF0000"/>
          <w:kern w:val="0"/>
          <w:szCs w:val="21"/>
        </w:rPr>
      </w:pPr>
      <w:r>
        <w:rPr>
          <w:rFonts w:ascii="新宋体" w:eastAsia="新宋体" w:cs="新宋体" w:hint="eastAsia"/>
          <w:color w:val="FF0000"/>
          <w:kern w:val="0"/>
          <w:szCs w:val="21"/>
        </w:rPr>
        <w:t>订阅</w:t>
      </w:r>
      <w:r w:rsidR="00B80632" w:rsidRPr="00CF0546">
        <w:rPr>
          <w:rFonts w:ascii="新宋体" w:eastAsia="新宋体" w:cs="新宋体" w:hint="eastAsia"/>
          <w:color w:val="FF0000"/>
          <w:kern w:val="0"/>
          <w:szCs w:val="21"/>
        </w:rPr>
        <w:t>行情异常</w:t>
      </w:r>
    </w:p>
    <w:p w14:paraId="3483A7AE" w14:textId="34C5C226" w:rsidR="001C2BFF" w:rsidRDefault="00B80632" w:rsidP="00240BE9">
      <w:pPr>
        <w:rPr>
          <w:rFonts w:ascii="新宋体" w:eastAsia="新宋体" w:cs="新宋体"/>
          <w:kern w:val="0"/>
          <w:sz w:val="24"/>
          <w:szCs w:val="24"/>
        </w:rPr>
      </w:pPr>
      <w:r w:rsidRPr="00B80632">
        <w:rPr>
          <w:rFonts w:ascii="新宋体" w:eastAsia="新宋体" w:cs="新宋体"/>
          <w:noProof/>
          <w:kern w:val="0"/>
          <w:sz w:val="24"/>
          <w:szCs w:val="24"/>
        </w:rPr>
        <w:lastRenderedPageBreak/>
        <w:drawing>
          <wp:inline distT="0" distB="0" distL="0" distR="0" wp14:anchorId="21B5F4C9" wp14:editId="58498CCF">
            <wp:extent cx="5274310" cy="371475"/>
            <wp:effectExtent l="0" t="0" r="0" b="0"/>
            <wp:docPr id="211193857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1938579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4E399A" w14:textId="77777777" w:rsidR="00AE21CC" w:rsidRDefault="00AE21CC" w:rsidP="00240BE9">
      <w:pPr>
        <w:rPr>
          <w:rFonts w:ascii="新宋体" w:eastAsia="新宋体" w:cs="新宋体"/>
          <w:kern w:val="0"/>
          <w:sz w:val="24"/>
          <w:szCs w:val="24"/>
        </w:rPr>
      </w:pPr>
    </w:p>
    <w:p w14:paraId="561F1C98" w14:textId="325A30BD" w:rsidR="00AE21CC" w:rsidRPr="0017780B" w:rsidRDefault="00AE21CC" w:rsidP="00240BE9">
      <w:pPr>
        <w:rPr>
          <w:rFonts w:ascii="新宋体" w:eastAsia="新宋体" w:cs="新宋体"/>
          <w:b/>
          <w:bCs/>
          <w:kern w:val="0"/>
          <w:sz w:val="24"/>
          <w:szCs w:val="24"/>
        </w:rPr>
      </w:pPr>
      <w:r w:rsidRPr="0017780B">
        <w:rPr>
          <w:rFonts w:ascii="新宋体" w:eastAsia="新宋体" w:cs="新宋体" w:hint="eastAsia"/>
          <w:b/>
          <w:bCs/>
          <w:kern w:val="0"/>
          <w:sz w:val="24"/>
          <w:szCs w:val="24"/>
        </w:rPr>
        <w:t>正常日志</w:t>
      </w:r>
    </w:p>
    <w:p w14:paraId="00F14DCD" w14:textId="58DFF780" w:rsidR="00AE21CC" w:rsidRDefault="00AE21CC" w:rsidP="00240BE9">
      <w:pPr>
        <w:rPr>
          <w:rFonts w:ascii="新宋体" w:eastAsia="新宋体" w:cs="新宋体"/>
          <w:kern w:val="0"/>
          <w:sz w:val="24"/>
          <w:szCs w:val="24"/>
        </w:rPr>
      </w:pPr>
      <w:r w:rsidRPr="00AE21CC">
        <w:rPr>
          <w:rFonts w:ascii="新宋体" w:eastAsia="新宋体" w:cs="新宋体"/>
          <w:noProof/>
          <w:kern w:val="0"/>
          <w:sz w:val="24"/>
          <w:szCs w:val="24"/>
        </w:rPr>
        <w:drawing>
          <wp:inline distT="0" distB="0" distL="0" distR="0" wp14:anchorId="2326D89F" wp14:editId="0D46E9FB">
            <wp:extent cx="5274310" cy="2856230"/>
            <wp:effectExtent l="0" t="0" r="0" b="0"/>
            <wp:docPr id="14174976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7497612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6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E4B21B" w14:textId="53C026A5" w:rsidR="0017780B" w:rsidRPr="0017780B" w:rsidRDefault="0017780B" w:rsidP="00240BE9">
      <w:pPr>
        <w:rPr>
          <w:rFonts w:ascii="新宋体" w:eastAsia="新宋体" w:cs="新宋体"/>
          <w:color w:val="FF0000"/>
          <w:kern w:val="0"/>
          <w:szCs w:val="21"/>
        </w:rPr>
      </w:pPr>
      <w:r>
        <w:rPr>
          <w:rFonts w:ascii="新宋体" w:eastAsia="新宋体" w:cs="新宋体" w:hint="eastAsia"/>
          <w:color w:val="FF0000"/>
          <w:kern w:val="0"/>
          <w:szCs w:val="21"/>
        </w:rPr>
        <w:t>分析：</w:t>
      </w:r>
      <w:r w:rsidRPr="0017780B">
        <w:rPr>
          <w:rFonts w:ascii="新宋体" w:eastAsia="新宋体" w:cs="新宋体" w:hint="eastAsia"/>
          <w:color w:val="FF0000"/>
          <w:kern w:val="0"/>
          <w:szCs w:val="21"/>
        </w:rPr>
        <w:t>持仓标的交投不活跃，</w:t>
      </w:r>
      <w:r>
        <w:rPr>
          <w:rFonts w:ascii="新宋体" w:eastAsia="新宋体" w:cs="新宋体" w:hint="eastAsia"/>
          <w:color w:val="FF0000"/>
          <w:kern w:val="0"/>
          <w:szCs w:val="21"/>
        </w:rPr>
        <w:t>存在较长时间【可能多达几十秒】没有变化的情况。</w:t>
      </w:r>
    </w:p>
    <w:sectPr w:rsidR="0017780B" w:rsidRPr="0017780B" w:rsidSect="00AA4E4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DC36A3D" w14:textId="77777777" w:rsidR="00AC707A" w:rsidRDefault="00AC707A" w:rsidP="000E757E">
      <w:r>
        <w:separator/>
      </w:r>
    </w:p>
  </w:endnote>
  <w:endnote w:type="continuationSeparator" w:id="0">
    <w:p w14:paraId="5977F658" w14:textId="77777777" w:rsidR="00AC707A" w:rsidRDefault="00AC707A" w:rsidP="000E75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新宋体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2FB90A9" w14:textId="77777777" w:rsidR="00AC707A" w:rsidRDefault="00AC707A" w:rsidP="000E757E">
      <w:r>
        <w:separator/>
      </w:r>
    </w:p>
  </w:footnote>
  <w:footnote w:type="continuationSeparator" w:id="0">
    <w:p w14:paraId="7508A65C" w14:textId="77777777" w:rsidR="00AC707A" w:rsidRDefault="00AC707A" w:rsidP="000E757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2193054"/>
    <w:multiLevelType w:val="hybridMultilevel"/>
    <w:tmpl w:val="527E3614"/>
    <w:lvl w:ilvl="0" w:tplc="D748A7A0">
      <w:start w:val="1"/>
      <w:numFmt w:val="japaneseCounting"/>
      <w:lvlText w:val="%1、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60" w:hanging="440"/>
      </w:pPr>
    </w:lvl>
    <w:lvl w:ilvl="2" w:tplc="0409001B" w:tentative="1">
      <w:start w:val="1"/>
      <w:numFmt w:val="lowerRoman"/>
      <w:lvlText w:val="%3."/>
      <w:lvlJc w:val="right"/>
      <w:pPr>
        <w:ind w:left="1800" w:hanging="440"/>
      </w:pPr>
    </w:lvl>
    <w:lvl w:ilvl="3" w:tplc="0409000F" w:tentative="1">
      <w:start w:val="1"/>
      <w:numFmt w:val="decimal"/>
      <w:lvlText w:val="%4."/>
      <w:lvlJc w:val="left"/>
      <w:pPr>
        <w:ind w:left="2240" w:hanging="440"/>
      </w:pPr>
    </w:lvl>
    <w:lvl w:ilvl="4" w:tplc="04090019" w:tentative="1">
      <w:start w:val="1"/>
      <w:numFmt w:val="lowerLetter"/>
      <w:lvlText w:val="%5)"/>
      <w:lvlJc w:val="left"/>
      <w:pPr>
        <w:ind w:left="2680" w:hanging="440"/>
      </w:pPr>
    </w:lvl>
    <w:lvl w:ilvl="5" w:tplc="0409001B" w:tentative="1">
      <w:start w:val="1"/>
      <w:numFmt w:val="lowerRoman"/>
      <w:lvlText w:val="%6."/>
      <w:lvlJc w:val="right"/>
      <w:pPr>
        <w:ind w:left="3120" w:hanging="440"/>
      </w:pPr>
    </w:lvl>
    <w:lvl w:ilvl="6" w:tplc="0409000F" w:tentative="1">
      <w:start w:val="1"/>
      <w:numFmt w:val="decimal"/>
      <w:lvlText w:val="%7."/>
      <w:lvlJc w:val="left"/>
      <w:pPr>
        <w:ind w:left="3560" w:hanging="440"/>
      </w:pPr>
    </w:lvl>
    <w:lvl w:ilvl="7" w:tplc="04090019" w:tentative="1">
      <w:start w:val="1"/>
      <w:numFmt w:val="lowerLetter"/>
      <w:lvlText w:val="%8)"/>
      <w:lvlJc w:val="left"/>
      <w:pPr>
        <w:ind w:left="4000" w:hanging="440"/>
      </w:pPr>
    </w:lvl>
    <w:lvl w:ilvl="8" w:tplc="0409001B" w:tentative="1">
      <w:start w:val="1"/>
      <w:numFmt w:val="lowerRoman"/>
      <w:lvlText w:val="%9."/>
      <w:lvlJc w:val="right"/>
      <w:pPr>
        <w:ind w:left="4440" w:hanging="440"/>
      </w:pPr>
    </w:lvl>
  </w:abstractNum>
  <w:abstractNum w:abstractNumId="1" w15:restartNumberingAfterBreak="0">
    <w:nsid w:val="603465BC"/>
    <w:multiLevelType w:val="hybridMultilevel"/>
    <w:tmpl w:val="0950A2DE"/>
    <w:lvl w:ilvl="0" w:tplc="4AA0384C">
      <w:start w:val="1"/>
      <w:numFmt w:val="decimal"/>
      <w:lvlText w:val="%1、"/>
      <w:lvlJc w:val="left"/>
      <w:pPr>
        <w:ind w:left="19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080" w:hanging="440"/>
      </w:pPr>
    </w:lvl>
    <w:lvl w:ilvl="2" w:tplc="0409001B" w:tentative="1">
      <w:start w:val="1"/>
      <w:numFmt w:val="lowerRoman"/>
      <w:lvlText w:val="%3."/>
      <w:lvlJc w:val="right"/>
      <w:pPr>
        <w:ind w:left="2520" w:hanging="440"/>
      </w:pPr>
    </w:lvl>
    <w:lvl w:ilvl="3" w:tplc="0409000F" w:tentative="1">
      <w:start w:val="1"/>
      <w:numFmt w:val="decimal"/>
      <w:lvlText w:val="%4."/>
      <w:lvlJc w:val="left"/>
      <w:pPr>
        <w:ind w:left="2960" w:hanging="440"/>
      </w:pPr>
    </w:lvl>
    <w:lvl w:ilvl="4" w:tplc="04090019" w:tentative="1">
      <w:start w:val="1"/>
      <w:numFmt w:val="lowerLetter"/>
      <w:lvlText w:val="%5)"/>
      <w:lvlJc w:val="left"/>
      <w:pPr>
        <w:ind w:left="3400" w:hanging="440"/>
      </w:pPr>
    </w:lvl>
    <w:lvl w:ilvl="5" w:tplc="0409001B" w:tentative="1">
      <w:start w:val="1"/>
      <w:numFmt w:val="lowerRoman"/>
      <w:lvlText w:val="%6."/>
      <w:lvlJc w:val="right"/>
      <w:pPr>
        <w:ind w:left="3840" w:hanging="440"/>
      </w:pPr>
    </w:lvl>
    <w:lvl w:ilvl="6" w:tplc="0409000F" w:tentative="1">
      <w:start w:val="1"/>
      <w:numFmt w:val="decimal"/>
      <w:lvlText w:val="%7."/>
      <w:lvlJc w:val="left"/>
      <w:pPr>
        <w:ind w:left="4280" w:hanging="440"/>
      </w:pPr>
    </w:lvl>
    <w:lvl w:ilvl="7" w:tplc="04090019" w:tentative="1">
      <w:start w:val="1"/>
      <w:numFmt w:val="lowerLetter"/>
      <w:lvlText w:val="%8)"/>
      <w:lvlJc w:val="left"/>
      <w:pPr>
        <w:ind w:left="4720" w:hanging="440"/>
      </w:pPr>
    </w:lvl>
    <w:lvl w:ilvl="8" w:tplc="0409001B" w:tentative="1">
      <w:start w:val="1"/>
      <w:numFmt w:val="lowerRoman"/>
      <w:lvlText w:val="%9."/>
      <w:lvlJc w:val="right"/>
      <w:pPr>
        <w:ind w:left="5160" w:hanging="440"/>
      </w:pPr>
    </w:lvl>
  </w:abstractNum>
  <w:num w:numId="1" w16cid:durableId="2114545373">
    <w:abstractNumId w:val="0"/>
  </w:num>
  <w:num w:numId="2" w16cid:durableId="21239887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4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630A3"/>
    <w:rsid w:val="00000214"/>
    <w:rsid w:val="000007E6"/>
    <w:rsid w:val="000030A4"/>
    <w:rsid w:val="00003B95"/>
    <w:rsid w:val="00004C07"/>
    <w:rsid w:val="0001121A"/>
    <w:rsid w:val="00014B21"/>
    <w:rsid w:val="00016202"/>
    <w:rsid w:val="00020AD4"/>
    <w:rsid w:val="0002126C"/>
    <w:rsid w:val="00021EFA"/>
    <w:rsid w:val="00025EEF"/>
    <w:rsid w:val="00026534"/>
    <w:rsid w:val="000275FC"/>
    <w:rsid w:val="000311E4"/>
    <w:rsid w:val="00031280"/>
    <w:rsid w:val="00033572"/>
    <w:rsid w:val="00036627"/>
    <w:rsid w:val="0004070D"/>
    <w:rsid w:val="00042F1B"/>
    <w:rsid w:val="00051911"/>
    <w:rsid w:val="000560C3"/>
    <w:rsid w:val="00057282"/>
    <w:rsid w:val="000577A0"/>
    <w:rsid w:val="00057F1C"/>
    <w:rsid w:val="00060271"/>
    <w:rsid w:val="000609BE"/>
    <w:rsid w:val="000630A3"/>
    <w:rsid w:val="00063D67"/>
    <w:rsid w:val="00067817"/>
    <w:rsid w:val="00070F2C"/>
    <w:rsid w:val="000717C7"/>
    <w:rsid w:val="00075F6C"/>
    <w:rsid w:val="000761A8"/>
    <w:rsid w:val="00083DD5"/>
    <w:rsid w:val="0008590B"/>
    <w:rsid w:val="00086BC0"/>
    <w:rsid w:val="00091426"/>
    <w:rsid w:val="00092127"/>
    <w:rsid w:val="0009363D"/>
    <w:rsid w:val="000947D0"/>
    <w:rsid w:val="00097A29"/>
    <w:rsid w:val="000A4BAF"/>
    <w:rsid w:val="000A56B5"/>
    <w:rsid w:val="000A614C"/>
    <w:rsid w:val="000A7655"/>
    <w:rsid w:val="000B4D33"/>
    <w:rsid w:val="000C5061"/>
    <w:rsid w:val="000C5452"/>
    <w:rsid w:val="000D20C3"/>
    <w:rsid w:val="000D2F9E"/>
    <w:rsid w:val="000D51A7"/>
    <w:rsid w:val="000D638B"/>
    <w:rsid w:val="000D6FB2"/>
    <w:rsid w:val="000E0BC9"/>
    <w:rsid w:val="000E1251"/>
    <w:rsid w:val="000E34B9"/>
    <w:rsid w:val="000E757E"/>
    <w:rsid w:val="000F2507"/>
    <w:rsid w:val="00100E48"/>
    <w:rsid w:val="0010226C"/>
    <w:rsid w:val="00107385"/>
    <w:rsid w:val="00110CB6"/>
    <w:rsid w:val="00111392"/>
    <w:rsid w:val="0011373D"/>
    <w:rsid w:val="00120AA2"/>
    <w:rsid w:val="00121435"/>
    <w:rsid w:val="00121CF8"/>
    <w:rsid w:val="00124579"/>
    <w:rsid w:val="00127603"/>
    <w:rsid w:val="00130915"/>
    <w:rsid w:val="001316D7"/>
    <w:rsid w:val="00132FC0"/>
    <w:rsid w:val="00136320"/>
    <w:rsid w:val="00140C41"/>
    <w:rsid w:val="00143CCF"/>
    <w:rsid w:val="00143EA4"/>
    <w:rsid w:val="00144229"/>
    <w:rsid w:val="0015399A"/>
    <w:rsid w:val="00160307"/>
    <w:rsid w:val="00161AE6"/>
    <w:rsid w:val="0016289C"/>
    <w:rsid w:val="0016397A"/>
    <w:rsid w:val="0017333E"/>
    <w:rsid w:val="0017437A"/>
    <w:rsid w:val="00177298"/>
    <w:rsid w:val="0017780B"/>
    <w:rsid w:val="00177896"/>
    <w:rsid w:val="00182573"/>
    <w:rsid w:val="00184CD3"/>
    <w:rsid w:val="00184D4A"/>
    <w:rsid w:val="00191521"/>
    <w:rsid w:val="00193003"/>
    <w:rsid w:val="0019506B"/>
    <w:rsid w:val="001A32A6"/>
    <w:rsid w:val="001A5193"/>
    <w:rsid w:val="001B6487"/>
    <w:rsid w:val="001B7427"/>
    <w:rsid w:val="001C04B4"/>
    <w:rsid w:val="001C04E4"/>
    <w:rsid w:val="001C1AAC"/>
    <w:rsid w:val="001C2526"/>
    <w:rsid w:val="001C2BFF"/>
    <w:rsid w:val="001C2CCF"/>
    <w:rsid w:val="001C33CC"/>
    <w:rsid w:val="001C78E6"/>
    <w:rsid w:val="001D7D98"/>
    <w:rsid w:val="001E12BD"/>
    <w:rsid w:val="001E5E79"/>
    <w:rsid w:val="001E6858"/>
    <w:rsid w:val="001E7715"/>
    <w:rsid w:val="001F19DE"/>
    <w:rsid w:val="001F268C"/>
    <w:rsid w:val="001F2AD1"/>
    <w:rsid w:val="001F32F0"/>
    <w:rsid w:val="00203655"/>
    <w:rsid w:val="00203E2F"/>
    <w:rsid w:val="00204CE8"/>
    <w:rsid w:val="002056E4"/>
    <w:rsid w:val="002122F0"/>
    <w:rsid w:val="002143F4"/>
    <w:rsid w:val="00223974"/>
    <w:rsid w:val="002252A6"/>
    <w:rsid w:val="00231935"/>
    <w:rsid w:val="00236921"/>
    <w:rsid w:val="00237426"/>
    <w:rsid w:val="00240BE9"/>
    <w:rsid w:val="00245EAA"/>
    <w:rsid w:val="00246373"/>
    <w:rsid w:val="00246D1D"/>
    <w:rsid w:val="00250529"/>
    <w:rsid w:val="002506F1"/>
    <w:rsid w:val="00251FD2"/>
    <w:rsid w:val="002520DB"/>
    <w:rsid w:val="00253D82"/>
    <w:rsid w:val="00256839"/>
    <w:rsid w:val="00260E1B"/>
    <w:rsid w:val="002626F1"/>
    <w:rsid w:val="00265803"/>
    <w:rsid w:val="00272AE1"/>
    <w:rsid w:val="0028399E"/>
    <w:rsid w:val="00283A66"/>
    <w:rsid w:val="002843C5"/>
    <w:rsid w:val="00287E20"/>
    <w:rsid w:val="0029141F"/>
    <w:rsid w:val="002922E8"/>
    <w:rsid w:val="0029376B"/>
    <w:rsid w:val="002937CB"/>
    <w:rsid w:val="00296286"/>
    <w:rsid w:val="002A13A3"/>
    <w:rsid w:val="002A3E5B"/>
    <w:rsid w:val="002A3EFA"/>
    <w:rsid w:val="002A65AF"/>
    <w:rsid w:val="002B04EB"/>
    <w:rsid w:val="002B136F"/>
    <w:rsid w:val="002B7AC0"/>
    <w:rsid w:val="002C392B"/>
    <w:rsid w:val="002C6E23"/>
    <w:rsid w:val="002D438B"/>
    <w:rsid w:val="002E07ED"/>
    <w:rsid w:val="002E3B89"/>
    <w:rsid w:val="002E46A3"/>
    <w:rsid w:val="0030033D"/>
    <w:rsid w:val="00302C35"/>
    <w:rsid w:val="003114A4"/>
    <w:rsid w:val="00317B38"/>
    <w:rsid w:val="003215BB"/>
    <w:rsid w:val="003223B3"/>
    <w:rsid w:val="00324731"/>
    <w:rsid w:val="00324FFC"/>
    <w:rsid w:val="0033271B"/>
    <w:rsid w:val="00332CC9"/>
    <w:rsid w:val="00337812"/>
    <w:rsid w:val="00337D12"/>
    <w:rsid w:val="003429FD"/>
    <w:rsid w:val="0034379B"/>
    <w:rsid w:val="00344A3B"/>
    <w:rsid w:val="00345A0B"/>
    <w:rsid w:val="0034604D"/>
    <w:rsid w:val="003500ED"/>
    <w:rsid w:val="00354B15"/>
    <w:rsid w:val="0035778F"/>
    <w:rsid w:val="00357A7F"/>
    <w:rsid w:val="00360BC2"/>
    <w:rsid w:val="00362E0C"/>
    <w:rsid w:val="00365BBD"/>
    <w:rsid w:val="003710F4"/>
    <w:rsid w:val="003736BD"/>
    <w:rsid w:val="0037472B"/>
    <w:rsid w:val="003813F1"/>
    <w:rsid w:val="003905AF"/>
    <w:rsid w:val="00392232"/>
    <w:rsid w:val="00393FAD"/>
    <w:rsid w:val="003A379B"/>
    <w:rsid w:val="003A7201"/>
    <w:rsid w:val="003B2DBB"/>
    <w:rsid w:val="003B36BC"/>
    <w:rsid w:val="003B509C"/>
    <w:rsid w:val="003B63E0"/>
    <w:rsid w:val="003B699A"/>
    <w:rsid w:val="003B739B"/>
    <w:rsid w:val="003B77C2"/>
    <w:rsid w:val="003B7A11"/>
    <w:rsid w:val="003C041B"/>
    <w:rsid w:val="003C2274"/>
    <w:rsid w:val="003C5F7D"/>
    <w:rsid w:val="003D4C32"/>
    <w:rsid w:val="003E38BC"/>
    <w:rsid w:val="003E7AA1"/>
    <w:rsid w:val="003F07F2"/>
    <w:rsid w:val="003F2EAF"/>
    <w:rsid w:val="004018DC"/>
    <w:rsid w:val="00404174"/>
    <w:rsid w:val="004044B7"/>
    <w:rsid w:val="00407BA2"/>
    <w:rsid w:val="00412569"/>
    <w:rsid w:val="00417EAA"/>
    <w:rsid w:val="00424998"/>
    <w:rsid w:val="004302C1"/>
    <w:rsid w:val="004311C1"/>
    <w:rsid w:val="00431371"/>
    <w:rsid w:val="00434561"/>
    <w:rsid w:val="00441AD8"/>
    <w:rsid w:val="004459FC"/>
    <w:rsid w:val="00445C78"/>
    <w:rsid w:val="004460D8"/>
    <w:rsid w:val="00451D6F"/>
    <w:rsid w:val="0045598D"/>
    <w:rsid w:val="00463DAC"/>
    <w:rsid w:val="00464E6F"/>
    <w:rsid w:val="00470396"/>
    <w:rsid w:val="00470571"/>
    <w:rsid w:val="004807FC"/>
    <w:rsid w:val="00481453"/>
    <w:rsid w:val="00481AC0"/>
    <w:rsid w:val="0048298C"/>
    <w:rsid w:val="00483486"/>
    <w:rsid w:val="00484920"/>
    <w:rsid w:val="00485618"/>
    <w:rsid w:val="00485A04"/>
    <w:rsid w:val="00487D31"/>
    <w:rsid w:val="004909A1"/>
    <w:rsid w:val="0049235B"/>
    <w:rsid w:val="00492750"/>
    <w:rsid w:val="00495AF6"/>
    <w:rsid w:val="004967A8"/>
    <w:rsid w:val="004978A7"/>
    <w:rsid w:val="004A127B"/>
    <w:rsid w:val="004A6B7B"/>
    <w:rsid w:val="004A7430"/>
    <w:rsid w:val="004B697E"/>
    <w:rsid w:val="004B72B9"/>
    <w:rsid w:val="004C5581"/>
    <w:rsid w:val="004D22D0"/>
    <w:rsid w:val="004D53E9"/>
    <w:rsid w:val="004E2F49"/>
    <w:rsid w:val="004E37A8"/>
    <w:rsid w:val="004E40FC"/>
    <w:rsid w:val="004E7BC6"/>
    <w:rsid w:val="004F3DE7"/>
    <w:rsid w:val="00500360"/>
    <w:rsid w:val="005067D9"/>
    <w:rsid w:val="00512783"/>
    <w:rsid w:val="00514E77"/>
    <w:rsid w:val="005150DD"/>
    <w:rsid w:val="00520AE2"/>
    <w:rsid w:val="0052134E"/>
    <w:rsid w:val="0052359D"/>
    <w:rsid w:val="00523CAC"/>
    <w:rsid w:val="00523EC4"/>
    <w:rsid w:val="0053164E"/>
    <w:rsid w:val="00532A59"/>
    <w:rsid w:val="00535985"/>
    <w:rsid w:val="00542A1C"/>
    <w:rsid w:val="00544396"/>
    <w:rsid w:val="005462AD"/>
    <w:rsid w:val="00551F6E"/>
    <w:rsid w:val="005552B2"/>
    <w:rsid w:val="005619D6"/>
    <w:rsid w:val="00564991"/>
    <w:rsid w:val="0056555F"/>
    <w:rsid w:val="00565583"/>
    <w:rsid w:val="00571FDF"/>
    <w:rsid w:val="00572F18"/>
    <w:rsid w:val="005775CE"/>
    <w:rsid w:val="005810FA"/>
    <w:rsid w:val="005827F7"/>
    <w:rsid w:val="0058324A"/>
    <w:rsid w:val="00584656"/>
    <w:rsid w:val="00590845"/>
    <w:rsid w:val="005A3EA9"/>
    <w:rsid w:val="005A5E01"/>
    <w:rsid w:val="005B34A0"/>
    <w:rsid w:val="005B41AB"/>
    <w:rsid w:val="005B5CFF"/>
    <w:rsid w:val="005B6B02"/>
    <w:rsid w:val="005C3B43"/>
    <w:rsid w:val="005C637F"/>
    <w:rsid w:val="005D5157"/>
    <w:rsid w:val="005D6B79"/>
    <w:rsid w:val="005D7750"/>
    <w:rsid w:val="005E2A71"/>
    <w:rsid w:val="005E7AD3"/>
    <w:rsid w:val="005F2CCE"/>
    <w:rsid w:val="005F7FD7"/>
    <w:rsid w:val="00603A12"/>
    <w:rsid w:val="00605E88"/>
    <w:rsid w:val="006117F4"/>
    <w:rsid w:val="006124EC"/>
    <w:rsid w:val="0061477F"/>
    <w:rsid w:val="00615900"/>
    <w:rsid w:val="006200A4"/>
    <w:rsid w:val="006207B7"/>
    <w:rsid w:val="00623FD1"/>
    <w:rsid w:val="00630787"/>
    <w:rsid w:val="00631690"/>
    <w:rsid w:val="006327CE"/>
    <w:rsid w:val="006347B0"/>
    <w:rsid w:val="0063587D"/>
    <w:rsid w:val="00637100"/>
    <w:rsid w:val="0064073E"/>
    <w:rsid w:val="00642A82"/>
    <w:rsid w:val="006430D8"/>
    <w:rsid w:val="00643173"/>
    <w:rsid w:val="00645C54"/>
    <w:rsid w:val="00647A93"/>
    <w:rsid w:val="0065606D"/>
    <w:rsid w:val="00657CC9"/>
    <w:rsid w:val="00657D0F"/>
    <w:rsid w:val="00660639"/>
    <w:rsid w:val="00660AA6"/>
    <w:rsid w:val="00663ADA"/>
    <w:rsid w:val="006654D3"/>
    <w:rsid w:val="00674A89"/>
    <w:rsid w:val="00675380"/>
    <w:rsid w:val="00680694"/>
    <w:rsid w:val="006806E3"/>
    <w:rsid w:val="00680ED1"/>
    <w:rsid w:val="006812DE"/>
    <w:rsid w:val="00681A26"/>
    <w:rsid w:val="0068504C"/>
    <w:rsid w:val="0068576F"/>
    <w:rsid w:val="00685F85"/>
    <w:rsid w:val="00686B07"/>
    <w:rsid w:val="00687DFA"/>
    <w:rsid w:val="0069069A"/>
    <w:rsid w:val="006908C7"/>
    <w:rsid w:val="006931D6"/>
    <w:rsid w:val="006940DA"/>
    <w:rsid w:val="006A4FA0"/>
    <w:rsid w:val="006A6472"/>
    <w:rsid w:val="006A79DC"/>
    <w:rsid w:val="006C0005"/>
    <w:rsid w:val="006C31F7"/>
    <w:rsid w:val="006C5674"/>
    <w:rsid w:val="006C7F28"/>
    <w:rsid w:val="006D14E8"/>
    <w:rsid w:val="006D1803"/>
    <w:rsid w:val="006E206E"/>
    <w:rsid w:val="006E2701"/>
    <w:rsid w:val="006E4FC9"/>
    <w:rsid w:val="006F0B88"/>
    <w:rsid w:val="006F1ABC"/>
    <w:rsid w:val="006F6651"/>
    <w:rsid w:val="00705830"/>
    <w:rsid w:val="00706A64"/>
    <w:rsid w:val="00710A6B"/>
    <w:rsid w:val="00711416"/>
    <w:rsid w:val="0071262A"/>
    <w:rsid w:val="00713230"/>
    <w:rsid w:val="007146CE"/>
    <w:rsid w:val="0071610A"/>
    <w:rsid w:val="00724A82"/>
    <w:rsid w:val="007337FB"/>
    <w:rsid w:val="0074040C"/>
    <w:rsid w:val="00742861"/>
    <w:rsid w:val="00746821"/>
    <w:rsid w:val="007522FF"/>
    <w:rsid w:val="00753AF2"/>
    <w:rsid w:val="007542D0"/>
    <w:rsid w:val="00762495"/>
    <w:rsid w:val="00764C53"/>
    <w:rsid w:val="00767467"/>
    <w:rsid w:val="00767ABE"/>
    <w:rsid w:val="007704F8"/>
    <w:rsid w:val="007713FC"/>
    <w:rsid w:val="00771B2D"/>
    <w:rsid w:val="00782CC9"/>
    <w:rsid w:val="00784217"/>
    <w:rsid w:val="00786409"/>
    <w:rsid w:val="00790A33"/>
    <w:rsid w:val="00794B30"/>
    <w:rsid w:val="00795E07"/>
    <w:rsid w:val="007A4548"/>
    <w:rsid w:val="007A4ABC"/>
    <w:rsid w:val="007A6433"/>
    <w:rsid w:val="007A6FA4"/>
    <w:rsid w:val="007B3920"/>
    <w:rsid w:val="007B7F01"/>
    <w:rsid w:val="007C0553"/>
    <w:rsid w:val="007C127F"/>
    <w:rsid w:val="007C2476"/>
    <w:rsid w:val="007C32B2"/>
    <w:rsid w:val="007C401B"/>
    <w:rsid w:val="007D0427"/>
    <w:rsid w:val="007D0F9B"/>
    <w:rsid w:val="007D43D8"/>
    <w:rsid w:val="007D5BEF"/>
    <w:rsid w:val="007D6FE6"/>
    <w:rsid w:val="007E38D3"/>
    <w:rsid w:val="007E76E2"/>
    <w:rsid w:val="007F4DBE"/>
    <w:rsid w:val="00801EDE"/>
    <w:rsid w:val="008023DD"/>
    <w:rsid w:val="008050F1"/>
    <w:rsid w:val="0081142A"/>
    <w:rsid w:val="00814682"/>
    <w:rsid w:val="00817D50"/>
    <w:rsid w:val="0082390D"/>
    <w:rsid w:val="00825415"/>
    <w:rsid w:val="00830C1C"/>
    <w:rsid w:val="00830F0F"/>
    <w:rsid w:val="00832965"/>
    <w:rsid w:val="008366DD"/>
    <w:rsid w:val="0084034F"/>
    <w:rsid w:val="0084661D"/>
    <w:rsid w:val="0086202C"/>
    <w:rsid w:val="00864FC6"/>
    <w:rsid w:val="00866EB3"/>
    <w:rsid w:val="00870C1F"/>
    <w:rsid w:val="00870C8D"/>
    <w:rsid w:val="00871241"/>
    <w:rsid w:val="00872099"/>
    <w:rsid w:val="00872A7D"/>
    <w:rsid w:val="008738B0"/>
    <w:rsid w:val="0087496A"/>
    <w:rsid w:val="008751F5"/>
    <w:rsid w:val="0087582A"/>
    <w:rsid w:val="008763AE"/>
    <w:rsid w:val="00881E3B"/>
    <w:rsid w:val="00883613"/>
    <w:rsid w:val="008839F4"/>
    <w:rsid w:val="008869DA"/>
    <w:rsid w:val="00886AED"/>
    <w:rsid w:val="00887C3D"/>
    <w:rsid w:val="00892120"/>
    <w:rsid w:val="00895676"/>
    <w:rsid w:val="008969E1"/>
    <w:rsid w:val="008A01A2"/>
    <w:rsid w:val="008A2CFA"/>
    <w:rsid w:val="008A359D"/>
    <w:rsid w:val="008A6954"/>
    <w:rsid w:val="008B38D5"/>
    <w:rsid w:val="008B3B8C"/>
    <w:rsid w:val="008B4D99"/>
    <w:rsid w:val="008B5548"/>
    <w:rsid w:val="008C0794"/>
    <w:rsid w:val="008C4142"/>
    <w:rsid w:val="008C4CEA"/>
    <w:rsid w:val="008D1D0F"/>
    <w:rsid w:val="008E3382"/>
    <w:rsid w:val="008E439F"/>
    <w:rsid w:val="008E4484"/>
    <w:rsid w:val="008E4956"/>
    <w:rsid w:val="008E7C3B"/>
    <w:rsid w:val="008F0603"/>
    <w:rsid w:val="008F5D3E"/>
    <w:rsid w:val="00902375"/>
    <w:rsid w:val="0090250E"/>
    <w:rsid w:val="00902C6F"/>
    <w:rsid w:val="0090331E"/>
    <w:rsid w:val="00904939"/>
    <w:rsid w:val="0090646F"/>
    <w:rsid w:val="00907DF5"/>
    <w:rsid w:val="00911BB0"/>
    <w:rsid w:val="009129CC"/>
    <w:rsid w:val="009179D8"/>
    <w:rsid w:val="00921E4B"/>
    <w:rsid w:val="00922229"/>
    <w:rsid w:val="009245CF"/>
    <w:rsid w:val="00932680"/>
    <w:rsid w:val="00932DB8"/>
    <w:rsid w:val="00934610"/>
    <w:rsid w:val="00936DDE"/>
    <w:rsid w:val="00937224"/>
    <w:rsid w:val="00941D44"/>
    <w:rsid w:val="00942884"/>
    <w:rsid w:val="00944467"/>
    <w:rsid w:val="00945A1D"/>
    <w:rsid w:val="009521C3"/>
    <w:rsid w:val="00953C44"/>
    <w:rsid w:val="009543EA"/>
    <w:rsid w:val="00955BF0"/>
    <w:rsid w:val="00972E6F"/>
    <w:rsid w:val="00975B60"/>
    <w:rsid w:val="00976B8A"/>
    <w:rsid w:val="0098375B"/>
    <w:rsid w:val="00984B4A"/>
    <w:rsid w:val="0098737B"/>
    <w:rsid w:val="009918E6"/>
    <w:rsid w:val="009943C2"/>
    <w:rsid w:val="009967D3"/>
    <w:rsid w:val="009970E1"/>
    <w:rsid w:val="009974D7"/>
    <w:rsid w:val="009A1587"/>
    <w:rsid w:val="009A4A14"/>
    <w:rsid w:val="009A69D1"/>
    <w:rsid w:val="009A6BF0"/>
    <w:rsid w:val="009A72F2"/>
    <w:rsid w:val="009A7ABD"/>
    <w:rsid w:val="009B17C9"/>
    <w:rsid w:val="009B2F82"/>
    <w:rsid w:val="009B3AC3"/>
    <w:rsid w:val="009C134C"/>
    <w:rsid w:val="009C36F2"/>
    <w:rsid w:val="009D0134"/>
    <w:rsid w:val="009D0762"/>
    <w:rsid w:val="009D0C81"/>
    <w:rsid w:val="009D415A"/>
    <w:rsid w:val="009D45EE"/>
    <w:rsid w:val="009D5567"/>
    <w:rsid w:val="009E140A"/>
    <w:rsid w:val="009E15AD"/>
    <w:rsid w:val="009E1B20"/>
    <w:rsid w:val="009E3A31"/>
    <w:rsid w:val="00A0111B"/>
    <w:rsid w:val="00A0278F"/>
    <w:rsid w:val="00A07208"/>
    <w:rsid w:val="00A112E1"/>
    <w:rsid w:val="00A115BD"/>
    <w:rsid w:val="00A11C0E"/>
    <w:rsid w:val="00A123A4"/>
    <w:rsid w:val="00A135C7"/>
    <w:rsid w:val="00A135FB"/>
    <w:rsid w:val="00A14112"/>
    <w:rsid w:val="00A15233"/>
    <w:rsid w:val="00A22204"/>
    <w:rsid w:val="00A22ED3"/>
    <w:rsid w:val="00A23136"/>
    <w:rsid w:val="00A23F8C"/>
    <w:rsid w:val="00A25996"/>
    <w:rsid w:val="00A313F0"/>
    <w:rsid w:val="00A32968"/>
    <w:rsid w:val="00A34198"/>
    <w:rsid w:val="00A35107"/>
    <w:rsid w:val="00A423D5"/>
    <w:rsid w:val="00A444E9"/>
    <w:rsid w:val="00A46D50"/>
    <w:rsid w:val="00A50A20"/>
    <w:rsid w:val="00A629EF"/>
    <w:rsid w:val="00A6754F"/>
    <w:rsid w:val="00A67885"/>
    <w:rsid w:val="00A7243B"/>
    <w:rsid w:val="00A80F96"/>
    <w:rsid w:val="00A84C8C"/>
    <w:rsid w:val="00A85422"/>
    <w:rsid w:val="00A85454"/>
    <w:rsid w:val="00A945FB"/>
    <w:rsid w:val="00AA4055"/>
    <w:rsid w:val="00AA4E4D"/>
    <w:rsid w:val="00AA584B"/>
    <w:rsid w:val="00AA5B7E"/>
    <w:rsid w:val="00AB20D9"/>
    <w:rsid w:val="00AB25BB"/>
    <w:rsid w:val="00AB3957"/>
    <w:rsid w:val="00AB714E"/>
    <w:rsid w:val="00AC0289"/>
    <w:rsid w:val="00AC707A"/>
    <w:rsid w:val="00AC778F"/>
    <w:rsid w:val="00AD51C4"/>
    <w:rsid w:val="00AE0BD5"/>
    <w:rsid w:val="00AE1904"/>
    <w:rsid w:val="00AE21CC"/>
    <w:rsid w:val="00AE2543"/>
    <w:rsid w:val="00AE30BD"/>
    <w:rsid w:val="00AE3655"/>
    <w:rsid w:val="00AE3995"/>
    <w:rsid w:val="00AE6077"/>
    <w:rsid w:val="00AE667C"/>
    <w:rsid w:val="00AE66C7"/>
    <w:rsid w:val="00AF1B2A"/>
    <w:rsid w:val="00AF68D5"/>
    <w:rsid w:val="00AF6D80"/>
    <w:rsid w:val="00B036FD"/>
    <w:rsid w:val="00B03AAB"/>
    <w:rsid w:val="00B05F03"/>
    <w:rsid w:val="00B06133"/>
    <w:rsid w:val="00B071E2"/>
    <w:rsid w:val="00B120AE"/>
    <w:rsid w:val="00B17591"/>
    <w:rsid w:val="00B177F3"/>
    <w:rsid w:val="00B17F45"/>
    <w:rsid w:val="00B21C27"/>
    <w:rsid w:val="00B31DFE"/>
    <w:rsid w:val="00B358D6"/>
    <w:rsid w:val="00B415EE"/>
    <w:rsid w:val="00B45733"/>
    <w:rsid w:val="00B47405"/>
    <w:rsid w:val="00B5058B"/>
    <w:rsid w:val="00B51589"/>
    <w:rsid w:val="00B51B80"/>
    <w:rsid w:val="00B52E26"/>
    <w:rsid w:val="00B53452"/>
    <w:rsid w:val="00B54395"/>
    <w:rsid w:val="00B55AE9"/>
    <w:rsid w:val="00B62728"/>
    <w:rsid w:val="00B63333"/>
    <w:rsid w:val="00B6589B"/>
    <w:rsid w:val="00B65F50"/>
    <w:rsid w:val="00B67F4A"/>
    <w:rsid w:val="00B73E83"/>
    <w:rsid w:val="00B74626"/>
    <w:rsid w:val="00B76604"/>
    <w:rsid w:val="00B77009"/>
    <w:rsid w:val="00B80632"/>
    <w:rsid w:val="00B84FAE"/>
    <w:rsid w:val="00B85C7E"/>
    <w:rsid w:val="00B8689F"/>
    <w:rsid w:val="00B90823"/>
    <w:rsid w:val="00B9338D"/>
    <w:rsid w:val="00B97242"/>
    <w:rsid w:val="00BA20B3"/>
    <w:rsid w:val="00BA6341"/>
    <w:rsid w:val="00BA6A01"/>
    <w:rsid w:val="00BB1E06"/>
    <w:rsid w:val="00BB280D"/>
    <w:rsid w:val="00BB3F67"/>
    <w:rsid w:val="00BB5927"/>
    <w:rsid w:val="00BB6B62"/>
    <w:rsid w:val="00BB6B6C"/>
    <w:rsid w:val="00BC1551"/>
    <w:rsid w:val="00BC7AC4"/>
    <w:rsid w:val="00BD208F"/>
    <w:rsid w:val="00BD3F77"/>
    <w:rsid w:val="00BD47E2"/>
    <w:rsid w:val="00BE0B85"/>
    <w:rsid w:val="00BE3D24"/>
    <w:rsid w:val="00BE49A0"/>
    <w:rsid w:val="00BF0943"/>
    <w:rsid w:val="00BF2C80"/>
    <w:rsid w:val="00C071B5"/>
    <w:rsid w:val="00C105AC"/>
    <w:rsid w:val="00C1130B"/>
    <w:rsid w:val="00C1660F"/>
    <w:rsid w:val="00C16B66"/>
    <w:rsid w:val="00C17AD9"/>
    <w:rsid w:val="00C22A6E"/>
    <w:rsid w:val="00C25A66"/>
    <w:rsid w:val="00C275DC"/>
    <w:rsid w:val="00C300F3"/>
    <w:rsid w:val="00C301EE"/>
    <w:rsid w:val="00C360B5"/>
    <w:rsid w:val="00C436CA"/>
    <w:rsid w:val="00C44372"/>
    <w:rsid w:val="00C45C7D"/>
    <w:rsid w:val="00C45F89"/>
    <w:rsid w:val="00C46D3F"/>
    <w:rsid w:val="00C47EAD"/>
    <w:rsid w:val="00C539EE"/>
    <w:rsid w:val="00C667BF"/>
    <w:rsid w:val="00C66EA2"/>
    <w:rsid w:val="00C71CCF"/>
    <w:rsid w:val="00C72775"/>
    <w:rsid w:val="00C737CD"/>
    <w:rsid w:val="00C73B43"/>
    <w:rsid w:val="00C759FD"/>
    <w:rsid w:val="00C8031A"/>
    <w:rsid w:val="00C94ED4"/>
    <w:rsid w:val="00C954DE"/>
    <w:rsid w:val="00C95A73"/>
    <w:rsid w:val="00C96F66"/>
    <w:rsid w:val="00C9745F"/>
    <w:rsid w:val="00CA0855"/>
    <w:rsid w:val="00CA1E06"/>
    <w:rsid w:val="00CA37A8"/>
    <w:rsid w:val="00CB1D10"/>
    <w:rsid w:val="00CC1428"/>
    <w:rsid w:val="00CC1C8B"/>
    <w:rsid w:val="00CC5868"/>
    <w:rsid w:val="00CC7250"/>
    <w:rsid w:val="00CD1312"/>
    <w:rsid w:val="00CD51F5"/>
    <w:rsid w:val="00CE001D"/>
    <w:rsid w:val="00CF0546"/>
    <w:rsid w:val="00CF1468"/>
    <w:rsid w:val="00CF38DD"/>
    <w:rsid w:val="00CF3BDA"/>
    <w:rsid w:val="00CF51F6"/>
    <w:rsid w:val="00CF5C7B"/>
    <w:rsid w:val="00CF7EC1"/>
    <w:rsid w:val="00D03A8E"/>
    <w:rsid w:val="00D04EE0"/>
    <w:rsid w:val="00D102B2"/>
    <w:rsid w:val="00D1276F"/>
    <w:rsid w:val="00D14CDB"/>
    <w:rsid w:val="00D175DE"/>
    <w:rsid w:val="00D21131"/>
    <w:rsid w:val="00D26799"/>
    <w:rsid w:val="00D27039"/>
    <w:rsid w:val="00D27A39"/>
    <w:rsid w:val="00D325A8"/>
    <w:rsid w:val="00D32AE3"/>
    <w:rsid w:val="00D34670"/>
    <w:rsid w:val="00D35821"/>
    <w:rsid w:val="00D36B0B"/>
    <w:rsid w:val="00D40B69"/>
    <w:rsid w:val="00D40FCA"/>
    <w:rsid w:val="00D41530"/>
    <w:rsid w:val="00D42F4C"/>
    <w:rsid w:val="00D451AB"/>
    <w:rsid w:val="00D465E4"/>
    <w:rsid w:val="00D54A3A"/>
    <w:rsid w:val="00D560AF"/>
    <w:rsid w:val="00D57BA0"/>
    <w:rsid w:val="00D61C6F"/>
    <w:rsid w:val="00D62512"/>
    <w:rsid w:val="00D626F3"/>
    <w:rsid w:val="00D653F1"/>
    <w:rsid w:val="00D65853"/>
    <w:rsid w:val="00D71DCE"/>
    <w:rsid w:val="00D7378A"/>
    <w:rsid w:val="00D7454B"/>
    <w:rsid w:val="00D811AA"/>
    <w:rsid w:val="00D81844"/>
    <w:rsid w:val="00D83B62"/>
    <w:rsid w:val="00D85143"/>
    <w:rsid w:val="00D93C55"/>
    <w:rsid w:val="00D93E21"/>
    <w:rsid w:val="00DA1DAF"/>
    <w:rsid w:val="00DA2CA3"/>
    <w:rsid w:val="00DA3AEA"/>
    <w:rsid w:val="00DA46E4"/>
    <w:rsid w:val="00DB3A5F"/>
    <w:rsid w:val="00DB41D6"/>
    <w:rsid w:val="00DB69A3"/>
    <w:rsid w:val="00DC1A6F"/>
    <w:rsid w:val="00DC589E"/>
    <w:rsid w:val="00DC7283"/>
    <w:rsid w:val="00DD337E"/>
    <w:rsid w:val="00DD5312"/>
    <w:rsid w:val="00DD5CC5"/>
    <w:rsid w:val="00DD61F1"/>
    <w:rsid w:val="00DD6564"/>
    <w:rsid w:val="00DD6757"/>
    <w:rsid w:val="00DE04B8"/>
    <w:rsid w:val="00DE1BFD"/>
    <w:rsid w:val="00DE7A33"/>
    <w:rsid w:val="00DF0415"/>
    <w:rsid w:val="00DF1B50"/>
    <w:rsid w:val="00DF30CD"/>
    <w:rsid w:val="00E00AC5"/>
    <w:rsid w:val="00E0155B"/>
    <w:rsid w:val="00E01D70"/>
    <w:rsid w:val="00E0337A"/>
    <w:rsid w:val="00E12072"/>
    <w:rsid w:val="00E160E8"/>
    <w:rsid w:val="00E20F62"/>
    <w:rsid w:val="00E2389F"/>
    <w:rsid w:val="00E31800"/>
    <w:rsid w:val="00E31D10"/>
    <w:rsid w:val="00E350DE"/>
    <w:rsid w:val="00E4685F"/>
    <w:rsid w:val="00E475D8"/>
    <w:rsid w:val="00E51D29"/>
    <w:rsid w:val="00E55B38"/>
    <w:rsid w:val="00E60FA4"/>
    <w:rsid w:val="00E6190C"/>
    <w:rsid w:val="00E6305E"/>
    <w:rsid w:val="00E66D2C"/>
    <w:rsid w:val="00E713C6"/>
    <w:rsid w:val="00E73C20"/>
    <w:rsid w:val="00E82F02"/>
    <w:rsid w:val="00E83431"/>
    <w:rsid w:val="00E8543B"/>
    <w:rsid w:val="00E91237"/>
    <w:rsid w:val="00EA36C6"/>
    <w:rsid w:val="00EA5652"/>
    <w:rsid w:val="00EB49F6"/>
    <w:rsid w:val="00EC0284"/>
    <w:rsid w:val="00EC118D"/>
    <w:rsid w:val="00EC1F48"/>
    <w:rsid w:val="00EC22A4"/>
    <w:rsid w:val="00EC2942"/>
    <w:rsid w:val="00EC4C7B"/>
    <w:rsid w:val="00EC5A91"/>
    <w:rsid w:val="00EC6928"/>
    <w:rsid w:val="00EC711B"/>
    <w:rsid w:val="00ED1441"/>
    <w:rsid w:val="00ED2058"/>
    <w:rsid w:val="00ED413F"/>
    <w:rsid w:val="00EE47C0"/>
    <w:rsid w:val="00EE57C7"/>
    <w:rsid w:val="00EE62E4"/>
    <w:rsid w:val="00EF094D"/>
    <w:rsid w:val="00EF1172"/>
    <w:rsid w:val="00EF2362"/>
    <w:rsid w:val="00EF270E"/>
    <w:rsid w:val="00EF38AA"/>
    <w:rsid w:val="00F02CCD"/>
    <w:rsid w:val="00F1022C"/>
    <w:rsid w:val="00F13157"/>
    <w:rsid w:val="00F147AE"/>
    <w:rsid w:val="00F16887"/>
    <w:rsid w:val="00F1692B"/>
    <w:rsid w:val="00F2381E"/>
    <w:rsid w:val="00F24D8F"/>
    <w:rsid w:val="00F27006"/>
    <w:rsid w:val="00F30E6E"/>
    <w:rsid w:val="00F31916"/>
    <w:rsid w:val="00F32233"/>
    <w:rsid w:val="00F32C0F"/>
    <w:rsid w:val="00F34485"/>
    <w:rsid w:val="00F41C88"/>
    <w:rsid w:val="00F457F4"/>
    <w:rsid w:val="00F45F6F"/>
    <w:rsid w:val="00F45FF2"/>
    <w:rsid w:val="00F466F9"/>
    <w:rsid w:val="00F54ACB"/>
    <w:rsid w:val="00F61B08"/>
    <w:rsid w:val="00F625B4"/>
    <w:rsid w:val="00F62687"/>
    <w:rsid w:val="00F662DA"/>
    <w:rsid w:val="00F6696C"/>
    <w:rsid w:val="00F727E3"/>
    <w:rsid w:val="00F73206"/>
    <w:rsid w:val="00F73598"/>
    <w:rsid w:val="00F74972"/>
    <w:rsid w:val="00F8767A"/>
    <w:rsid w:val="00F91AB7"/>
    <w:rsid w:val="00F92774"/>
    <w:rsid w:val="00F93BBB"/>
    <w:rsid w:val="00F96524"/>
    <w:rsid w:val="00F96ABB"/>
    <w:rsid w:val="00FA0996"/>
    <w:rsid w:val="00FA2FA7"/>
    <w:rsid w:val="00FA35C5"/>
    <w:rsid w:val="00FA73E0"/>
    <w:rsid w:val="00FA7FD0"/>
    <w:rsid w:val="00FB105E"/>
    <w:rsid w:val="00FB11C9"/>
    <w:rsid w:val="00FB3DC9"/>
    <w:rsid w:val="00FB60FB"/>
    <w:rsid w:val="00FB7070"/>
    <w:rsid w:val="00FB734E"/>
    <w:rsid w:val="00FC2284"/>
    <w:rsid w:val="00FC5FF0"/>
    <w:rsid w:val="00FD0706"/>
    <w:rsid w:val="00FE0A64"/>
    <w:rsid w:val="00FE0D9F"/>
    <w:rsid w:val="00FE69FF"/>
    <w:rsid w:val="00FF00FC"/>
    <w:rsid w:val="00FF0195"/>
    <w:rsid w:val="00FF592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390EA92"/>
  <w15:chartTrackingRefBased/>
  <w15:docId w15:val="{898DD79F-8DAC-4A55-9916-347AB8F7A7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B1E0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761A8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0E757E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0E757E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0E757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0E757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562</TotalTime>
  <Pages>14</Pages>
  <Words>447</Words>
  <Characters>2548</Characters>
  <Application>Microsoft Office Word</Application>
  <DocSecurity>0</DocSecurity>
  <Lines>21</Lines>
  <Paragraphs>5</Paragraphs>
  <ScaleCrop>false</ScaleCrop>
  <Company/>
  <LinksUpToDate>false</LinksUpToDate>
  <CharactersWithSpaces>2990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heshiyou@n-sight.com.cn</dc:creator>
  <cp:keywords/>
  <dc:description/>
  <cp:lastModifiedBy>heshiyou@n-sight.com.cn</cp:lastModifiedBy>
  <cp:revision>216</cp:revision>
  <dcterms:created xsi:type="dcterms:W3CDTF">2024-01-09T05:39:00Z</dcterms:created>
  <dcterms:modified xsi:type="dcterms:W3CDTF">2024-05-14T03:34:00Z</dcterms:modified>
</cp:coreProperties>
</file>